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7C0" w:rsidRPr="006F6418" w:rsidRDefault="00CA041B" w:rsidP="00416100">
      <w:pPr>
        <w:pStyle w:val="Title"/>
        <w:jc w:val="center"/>
        <w:rPr>
          <w:rFonts w:ascii="Times New Roman" w:hAnsi="Times New Roman" w:cs="Times New Roman"/>
          <w:sz w:val="44"/>
        </w:rPr>
      </w:pPr>
      <w:r w:rsidRPr="006F6418">
        <w:rPr>
          <w:rFonts w:ascii="Times New Roman" w:hAnsi="Times New Roman" w:cs="Times New Roman"/>
          <w:sz w:val="44"/>
        </w:rPr>
        <w:t>Whistle Blowing Policy</w:t>
      </w:r>
    </w:p>
    <w:p w:rsidR="00416100" w:rsidRPr="006F6418" w:rsidRDefault="00416100" w:rsidP="00CA041B">
      <w:pPr>
        <w:spacing w:after="0" w:line="259" w:lineRule="auto"/>
        <w:ind w:left="60" w:right="0" w:firstLine="0"/>
        <w:jc w:val="center"/>
        <w:rPr>
          <w:b/>
          <w:color w:val="auto"/>
          <w:sz w:val="22"/>
          <w:u w:val="single"/>
        </w:rPr>
      </w:pPr>
    </w:p>
    <w:p w:rsidR="00CA041B" w:rsidRPr="006F6418" w:rsidRDefault="00CA041B" w:rsidP="00CA041B">
      <w:pPr>
        <w:pStyle w:val="ListParagraph"/>
        <w:numPr>
          <w:ilvl w:val="0"/>
          <w:numId w:val="16"/>
        </w:numPr>
        <w:ind w:right="0"/>
        <w:rPr>
          <w:b/>
          <w:color w:val="auto"/>
          <w:sz w:val="22"/>
        </w:rPr>
      </w:pPr>
      <w:r w:rsidRPr="006F6418">
        <w:rPr>
          <w:b/>
          <w:color w:val="auto"/>
          <w:sz w:val="22"/>
        </w:rPr>
        <w:t>Introduction</w:t>
      </w:r>
    </w:p>
    <w:p w:rsidR="00D517C0" w:rsidRPr="006F6418" w:rsidRDefault="00AA4635">
      <w:pPr>
        <w:ind w:left="55" w:right="0"/>
        <w:rPr>
          <w:color w:val="auto"/>
          <w:sz w:val="22"/>
        </w:rPr>
      </w:pPr>
      <w:r w:rsidRPr="006F6418">
        <w:rPr>
          <w:color w:val="auto"/>
          <w:sz w:val="22"/>
        </w:rPr>
        <w:t xml:space="preserve">Employees are often the first to realize that their co-workers are participating in activities that are inappropriate or contrary to the Bank's standards and </w:t>
      </w:r>
      <w:r w:rsidR="002A4AEA" w:rsidRPr="006F6418">
        <w:rPr>
          <w:color w:val="auto"/>
          <w:sz w:val="22"/>
        </w:rPr>
        <w:t xml:space="preserve">stated </w:t>
      </w:r>
      <w:r w:rsidRPr="006F6418">
        <w:rPr>
          <w:color w:val="auto"/>
          <w:sz w:val="22"/>
        </w:rPr>
        <w:t xml:space="preserve">policies. However, they may not express their concerns because they feel that speaking up would be disloyal to their colleagues or to their employer. They may </w:t>
      </w:r>
      <w:r w:rsidR="002A4AEA" w:rsidRPr="006F6418">
        <w:rPr>
          <w:color w:val="auto"/>
          <w:sz w:val="22"/>
        </w:rPr>
        <w:t>also feel that their actions could</w:t>
      </w:r>
      <w:r w:rsidRPr="006F6418">
        <w:rPr>
          <w:color w:val="auto"/>
          <w:sz w:val="22"/>
        </w:rPr>
        <w:t xml:space="preserve"> result in possible harassment or victimization</w:t>
      </w:r>
      <w:r w:rsidR="002A4AEA" w:rsidRPr="006F6418">
        <w:rPr>
          <w:color w:val="auto"/>
          <w:sz w:val="22"/>
        </w:rPr>
        <w:t xml:space="preserve"> of the self.</w:t>
      </w:r>
      <w:r w:rsidRPr="006F6418">
        <w:rPr>
          <w:color w:val="auto"/>
          <w:sz w:val="22"/>
        </w:rPr>
        <w:t xml:space="preserve"> In these circumstances staff often believes it may be easier to ignore the concern</w:t>
      </w:r>
      <w:r w:rsidR="002A4AEA" w:rsidRPr="006F6418">
        <w:rPr>
          <w:color w:val="auto"/>
          <w:sz w:val="22"/>
        </w:rPr>
        <w:t xml:space="preserve"> or impending issue </w:t>
      </w:r>
      <w:r w:rsidRPr="006F6418">
        <w:rPr>
          <w:color w:val="auto"/>
          <w:sz w:val="22"/>
        </w:rPr>
        <w:t xml:space="preserve">rather than report what </w:t>
      </w:r>
      <w:r w:rsidR="005A0FEF" w:rsidRPr="006F6418">
        <w:rPr>
          <w:color w:val="auto"/>
          <w:sz w:val="22"/>
        </w:rPr>
        <w:t>could be</w:t>
      </w:r>
      <w:r w:rsidRPr="006F6418">
        <w:rPr>
          <w:color w:val="auto"/>
          <w:sz w:val="22"/>
        </w:rPr>
        <w:t xml:space="preserve"> just </w:t>
      </w:r>
      <w:r w:rsidR="0002787F" w:rsidRPr="006F6418">
        <w:rPr>
          <w:color w:val="auto"/>
          <w:sz w:val="22"/>
        </w:rPr>
        <w:t>be a suspicion of malpractice.</w:t>
      </w:r>
    </w:p>
    <w:p w:rsidR="00D517C0" w:rsidRPr="006F6418" w:rsidRDefault="00AA4635">
      <w:pPr>
        <w:spacing w:after="0" w:line="259" w:lineRule="auto"/>
        <w:ind w:left="60" w:right="0" w:firstLine="0"/>
        <w:jc w:val="left"/>
        <w:rPr>
          <w:color w:val="auto"/>
          <w:sz w:val="22"/>
        </w:rPr>
      </w:pPr>
      <w:r w:rsidRPr="006F6418">
        <w:rPr>
          <w:b/>
          <w:color w:val="auto"/>
          <w:sz w:val="22"/>
        </w:rPr>
        <w:t xml:space="preserve"> </w:t>
      </w:r>
    </w:p>
    <w:p w:rsidR="00D517C0" w:rsidRPr="006F6418" w:rsidRDefault="00AA4635">
      <w:pPr>
        <w:ind w:left="55" w:right="0"/>
        <w:rPr>
          <w:color w:val="auto"/>
          <w:sz w:val="22"/>
        </w:rPr>
      </w:pPr>
      <w:r w:rsidRPr="006F6418">
        <w:rPr>
          <w:color w:val="auto"/>
          <w:sz w:val="22"/>
        </w:rPr>
        <w:t xml:space="preserve">Summit Bank Limited (SMBL) is committed to operating with the highest possible standards of service, delivered in an ethical, professional and legal manner. </w:t>
      </w:r>
      <w:r w:rsidR="00AA1F87" w:rsidRPr="006F6418">
        <w:rPr>
          <w:color w:val="auto"/>
          <w:sz w:val="22"/>
        </w:rPr>
        <w:t>The B</w:t>
      </w:r>
      <w:r w:rsidRPr="006F6418">
        <w:rPr>
          <w:color w:val="auto"/>
          <w:sz w:val="22"/>
        </w:rPr>
        <w:t xml:space="preserve">ank's interactions with customers, </w:t>
      </w:r>
      <w:r w:rsidR="002A4AEA" w:rsidRPr="006F6418">
        <w:rPr>
          <w:color w:val="auto"/>
          <w:sz w:val="22"/>
        </w:rPr>
        <w:t>service providers</w:t>
      </w:r>
      <w:r w:rsidR="00AE165D" w:rsidRPr="006F6418">
        <w:rPr>
          <w:color w:val="auto"/>
          <w:sz w:val="22"/>
        </w:rPr>
        <w:t>, vendors</w:t>
      </w:r>
      <w:r w:rsidRPr="006F6418">
        <w:rPr>
          <w:color w:val="auto"/>
          <w:sz w:val="22"/>
        </w:rPr>
        <w:t xml:space="preserve"> and </w:t>
      </w:r>
      <w:r w:rsidR="002A4AEA" w:rsidRPr="006F6418">
        <w:rPr>
          <w:color w:val="auto"/>
          <w:sz w:val="22"/>
        </w:rPr>
        <w:t>employees - including permanent, temporary, contractual and part time employees (herein referred to as "employees") - are based on</w:t>
      </w:r>
      <w:r w:rsidR="00AA1F87" w:rsidRPr="006F6418">
        <w:rPr>
          <w:color w:val="auto"/>
          <w:sz w:val="22"/>
        </w:rPr>
        <w:t xml:space="preserve"> trust, and </w:t>
      </w:r>
      <w:r w:rsidR="002A4AEA" w:rsidRPr="006F6418">
        <w:rPr>
          <w:color w:val="auto"/>
          <w:sz w:val="22"/>
        </w:rPr>
        <w:t>maintaining</w:t>
      </w:r>
      <w:r w:rsidRPr="006F6418">
        <w:rPr>
          <w:color w:val="auto"/>
          <w:sz w:val="22"/>
        </w:rPr>
        <w:t xml:space="preserve"> strict compliance with </w:t>
      </w:r>
      <w:r w:rsidR="002A4AEA" w:rsidRPr="006F6418">
        <w:rPr>
          <w:color w:val="auto"/>
          <w:sz w:val="22"/>
        </w:rPr>
        <w:t>the Bank’s Code of C</w:t>
      </w:r>
      <w:r w:rsidRPr="006F6418">
        <w:rPr>
          <w:color w:val="auto"/>
          <w:sz w:val="22"/>
        </w:rPr>
        <w:t>onduct</w:t>
      </w:r>
      <w:r w:rsidR="002A4AEA" w:rsidRPr="006F6418">
        <w:rPr>
          <w:color w:val="auto"/>
          <w:sz w:val="22"/>
        </w:rPr>
        <w:t>,</w:t>
      </w:r>
      <w:r w:rsidRPr="006F6418">
        <w:rPr>
          <w:color w:val="auto"/>
          <w:sz w:val="22"/>
        </w:rPr>
        <w:t xml:space="preserve"> and all applicable laws and regulations. </w:t>
      </w:r>
    </w:p>
    <w:p w:rsidR="00D517C0" w:rsidRPr="006F6418" w:rsidRDefault="00AA4635">
      <w:pPr>
        <w:spacing w:after="0" w:line="259" w:lineRule="auto"/>
        <w:ind w:left="60" w:right="0" w:firstLine="0"/>
        <w:jc w:val="left"/>
        <w:rPr>
          <w:color w:val="auto"/>
          <w:sz w:val="22"/>
        </w:rPr>
      </w:pPr>
      <w:r w:rsidRPr="006F6418">
        <w:rPr>
          <w:color w:val="auto"/>
          <w:sz w:val="22"/>
        </w:rPr>
        <w:t xml:space="preserve"> </w:t>
      </w:r>
    </w:p>
    <w:p w:rsidR="00D517C0" w:rsidRPr="006F6418" w:rsidRDefault="002A4AEA">
      <w:pPr>
        <w:ind w:left="55" w:right="0"/>
        <w:rPr>
          <w:color w:val="auto"/>
          <w:sz w:val="22"/>
        </w:rPr>
      </w:pPr>
      <w:r w:rsidRPr="006F6418">
        <w:rPr>
          <w:color w:val="auto"/>
          <w:sz w:val="22"/>
        </w:rPr>
        <w:t xml:space="preserve">SMBL </w:t>
      </w:r>
      <w:r w:rsidR="00AA4635" w:rsidRPr="006F6418">
        <w:rPr>
          <w:color w:val="auto"/>
          <w:sz w:val="22"/>
        </w:rPr>
        <w:t>Management has established internal co</w:t>
      </w:r>
      <w:r w:rsidRPr="006F6418">
        <w:rPr>
          <w:color w:val="auto"/>
          <w:sz w:val="22"/>
        </w:rPr>
        <w:t xml:space="preserve">ntrols to maintain an ethical </w:t>
      </w:r>
      <w:r w:rsidR="008852E1" w:rsidRPr="006F6418">
        <w:rPr>
          <w:color w:val="auto"/>
          <w:sz w:val="22"/>
        </w:rPr>
        <w:t xml:space="preserve">environment </w:t>
      </w:r>
      <w:r w:rsidRPr="006F6418">
        <w:rPr>
          <w:color w:val="auto"/>
          <w:sz w:val="22"/>
        </w:rPr>
        <w:t xml:space="preserve">and </w:t>
      </w:r>
      <w:r w:rsidR="008852E1" w:rsidRPr="006F6418">
        <w:rPr>
          <w:color w:val="auto"/>
          <w:sz w:val="22"/>
        </w:rPr>
        <w:t xml:space="preserve">detect, </w:t>
      </w:r>
      <w:r w:rsidRPr="006F6418">
        <w:rPr>
          <w:color w:val="auto"/>
          <w:sz w:val="22"/>
        </w:rPr>
        <w:t xml:space="preserve">prevent and </w:t>
      </w:r>
      <w:r w:rsidR="00AA4635" w:rsidRPr="006F6418">
        <w:rPr>
          <w:color w:val="auto"/>
          <w:sz w:val="22"/>
        </w:rPr>
        <w:t xml:space="preserve">deter illegal activities. </w:t>
      </w:r>
      <w:r w:rsidRPr="006F6418">
        <w:rPr>
          <w:color w:val="auto"/>
          <w:sz w:val="22"/>
        </w:rPr>
        <w:t xml:space="preserve">In order to </w:t>
      </w:r>
      <w:r w:rsidR="00F6435D" w:rsidRPr="006F6418">
        <w:rPr>
          <w:color w:val="auto"/>
          <w:sz w:val="22"/>
        </w:rPr>
        <w:t xml:space="preserve">ensure </w:t>
      </w:r>
      <w:r w:rsidR="00AA4635" w:rsidRPr="006F6418">
        <w:rPr>
          <w:color w:val="auto"/>
          <w:sz w:val="22"/>
        </w:rPr>
        <w:t>absolute saf</w:t>
      </w:r>
      <w:r w:rsidRPr="006F6418">
        <w:rPr>
          <w:color w:val="auto"/>
          <w:sz w:val="22"/>
        </w:rPr>
        <w:t xml:space="preserve">eguards against irregularities such as </w:t>
      </w:r>
      <w:r w:rsidR="00AA4635" w:rsidRPr="006F6418">
        <w:rPr>
          <w:color w:val="auto"/>
          <w:sz w:val="22"/>
        </w:rPr>
        <w:t>intentional and unintentional violations of laws, regulations, policies and proced</w:t>
      </w:r>
      <w:r w:rsidR="00F6435D" w:rsidRPr="006F6418">
        <w:rPr>
          <w:color w:val="auto"/>
          <w:sz w:val="22"/>
        </w:rPr>
        <w:t>ures</w:t>
      </w:r>
      <w:r w:rsidRPr="006F6418">
        <w:rPr>
          <w:color w:val="auto"/>
          <w:sz w:val="22"/>
        </w:rPr>
        <w:t>,</w:t>
      </w:r>
      <w:r w:rsidR="00AA1F87" w:rsidRPr="006F6418">
        <w:rPr>
          <w:color w:val="auto"/>
          <w:sz w:val="22"/>
        </w:rPr>
        <w:t xml:space="preserve"> the B</w:t>
      </w:r>
      <w:r w:rsidR="00AA4635" w:rsidRPr="006F6418">
        <w:rPr>
          <w:color w:val="auto"/>
          <w:sz w:val="22"/>
        </w:rPr>
        <w:t xml:space="preserve">ank has </w:t>
      </w:r>
      <w:r w:rsidRPr="006F6418">
        <w:rPr>
          <w:color w:val="auto"/>
          <w:sz w:val="22"/>
        </w:rPr>
        <w:t xml:space="preserve">the </w:t>
      </w:r>
      <w:r w:rsidR="00AA4635" w:rsidRPr="006F6418">
        <w:rPr>
          <w:color w:val="auto"/>
          <w:sz w:val="22"/>
        </w:rPr>
        <w:t xml:space="preserve">responsibility </w:t>
      </w:r>
      <w:r w:rsidRPr="006F6418">
        <w:rPr>
          <w:color w:val="auto"/>
          <w:sz w:val="22"/>
        </w:rPr>
        <w:t xml:space="preserve">and right </w:t>
      </w:r>
      <w:r w:rsidR="00AA4635" w:rsidRPr="006F6418">
        <w:rPr>
          <w:color w:val="auto"/>
          <w:sz w:val="22"/>
        </w:rPr>
        <w:t xml:space="preserve">to investigate and address allegations of suspected fraudulent, wrongful, or improper activities. </w:t>
      </w:r>
    </w:p>
    <w:p w:rsidR="003D1C2B" w:rsidRPr="006F6418" w:rsidRDefault="003D1C2B">
      <w:pPr>
        <w:ind w:left="55" w:right="0"/>
        <w:rPr>
          <w:color w:val="auto"/>
          <w:sz w:val="22"/>
        </w:rPr>
      </w:pPr>
    </w:p>
    <w:p w:rsidR="003D1C2B" w:rsidRPr="006F6418" w:rsidRDefault="003D1C2B" w:rsidP="003D1C2B">
      <w:pPr>
        <w:ind w:left="55" w:right="0"/>
        <w:rPr>
          <w:color w:val="auto"/>
          <w:sz w:val="22"/>
        </w:rPr>
      </w:pPr>
      <w:r w:rsidRPr="006F6418">
        <w:rPr>
          <w:color w:val="auto"/>
          <w:sz w:val="22"/>
        </w:rPr>
        <w:t xml:space="preserve">The staff and outside parties (customers, service providers, and vendors) of the Bank are encouraged to review and use the guidelines contained in this Policy to report:  any wrong-doing, improper conduct, financial improprieties or malpractice. </w:t>
      </w:r>
    </w:p>
    <w:p w:rsidR="00D517C0" w:rsidRPr="006F6418" w:rsidRDefault="00AA4635">
      <w:pPr>
        <w:spacing w:after="0" w:line="259" w:lineRule="auto"/>
        <w:ind w:left="60" w:right="0" w:firstLine="0"/>
        <w:jc w:val="left"/>
        <w:rPr>
          <w:color w:val="auto"/>
          <w:sz w:val="22"/>
        </w:rPr>
      </w:pPr>
      <w:r w:rsidRPr="006F6418">
        <w:rPr>
          <w:color w:val="auto"/>
          <w:sz w:val="22"/>
        </w:rPr>
        <w:t xml:space="preserve"> </w:t>
      </w:r>
    </w:p>
    <w:p w:rsidR="00D517C0" w:rsidRPr="006F6418" w:rsidRDefault="00AA4635">
      <w:pPr>
        <w:ind w:left="55" w:right="0"/>
        <w:rPr>
          <w:color w:val="auto"/>
          <w:sz w:val="22"/>
        </w:rPr>
      </w:pPr>
      <w:r w:rsidRPr="006F6418">
        <w:rPr>
          <w:color w:val="auto"/>
          <w:sz w:val="22"/>
        </w:rPr>
        <w:t xml:space="preserve">This Whistle Blowing Policy </w:t>
      </w:r>
      <w:r w:rsidR="002A4AEA" w:rsidRPr="006F6418">
        <w:rPr>
          <w:color w:val="auto"/>
          <w:sz w:val="22"/>
        </w:rPr>
        <w:t xml:space="preserve">provides a </w:t>
      </w:r>
      <w:r w:rsidRPr="006F6418">
        <w:rPr>
          <w:color w:val="auto"/>
          <w:sz w:val="22"/>
        </w:rPr>
        <w:t xml:space="preserve">channel for the Bank’s staff and </w:t>
      </w:r>
      <w:r w:rsidR="002A4AEA" w:rsidRPr="006F6418">
        <w:rPr>
          <w:color w:val="auto"/>
          <w:sz w:val="22"/>
        </w:rPr>
        <w:t xml:space="preserve">external </w:t>
      </w:r>
      <w:r w:rsidRPr="006F6418">
        <w:rPr>
          <w:color w:val="auto"/>
          <w:sz w:val="22"/>
        </w:rPr>
        <w:t>parties to raise concerns</w:t>
      </w:r>
      <w:r w:rsidR="00F219E6" w:rsidRPr="006F6418">
        <w:rPr>
          <w:color w:val="auto"/>
          <w:sz w:val="22"/>
        </w:rPr>
        <w:t xml:space="preserve"> about non-ethical practices</w:t>
      </w:r>
      <w:r w:rsidRPr="006F6418">
        <w:rPr>
          <w:color w:val="auto"/>
          <w:sz w:val="22"/>
        </w:rPr>
        <w:t xml:space="preserve">, expose irregularities, </w:t>
      </w:r>
      <w:r w:rsidR="00730C51" w:rsidRPr="006F6418">
        <w:rPr>
          <w:color w:val="auto"/>
          <w:sz w:val="22"/>
        </w:rPr>
        <w:t>and help</w:t>
      </w:r>
      <w:r w:rsidRPr="006F6418">
        <w:rPr>
          <w:color w:val="auto"/>
          <w:sz w:val="22"/>
        </w:rPr>
        <w:t xml:space="preserve"> uncover financial malpractices, prevent frauds without fear of reprisal or adverse consequences. This</w:t>
      </w:r>
      <w:r w:rsidR="002A4AEA" w:rsidRPr="006F6418">
        <w:rPr>
          <w:color w:val="auto"/>
          <w:sz w:val="22"/>
        </w:rPr>
        <w:t xml:space="preserve"> Policy sets out the procedure </w:t>
      </w:r>
      <w:r w:rsidRPr="006F6418">
        <w:rPr>
          <w:color w:val="auto"/>
          <w:sz w:val="22"/>
        </w:rPr>
        <w:t xml:space="preserve">for lodging of complaints by staff and </w:t>
      </w:r>
      <w:r w:rsidR="002A4AEA" w:rsidRPr="006F6418">
        <w:rPr>
          <w:color w:val="auto"/>
          <w:sz w:val="22"/>
        </w:rPr>
        <w:t xml:space="preserve">all external </w:t>
      </w:r>
      <w:r w:rsidRPr="006F6418">
        <w:rPr>
          <w:color w:val="auto"/>
          <w:sz w:val="22"/>
        </w:rPr>
        <w:t xml:space="preserve">parties, </w:t>
      </w:r>
      <w:r w:rsidR="002A4AEA" w:rsidRPr="006F6418">
        <w:rPr>
          <w:color w:val="auto"/>
          <w:sz w:val="22"/>
        </w:rPr>
        <w:t xml:space="preserve">the </w:t>
      </w:r>
      <w:r w:rsidRPr="006F6418">
        <w:rPr>
          <w:color w:val="auto"/>
          <w:sz w:val="22"/>
        </w:rPr>
        <w:t>handling of these complaints</w:t>
      </w:r>
      <w:r w:rsidR="002A4AEA" w:rsidRPr="006F6418">
        <w:rPr>
          <w:color w:val="auto"/>
          <w:sz w:val="22"/>
        </w:rPr>
        <w:t>,</w:t>
      </w:r>
      <w:r w:rsidRPr="006F6418">
        <w:rPr>
          <w:color w:val="auto"/>
          <w:sz w:val="22"/>
        </w:rPr>
        <w:t xml:space="preserve"> disciplinary actions</w:t>
      </w:r>
      <w:r w:rsidR="00AE165D" w:rsidRPr="006F6418">
        <w:rPr>
          <w:color w:val="auto"/>
          <w:sz w:val="22"/>
        </w:rPr>
        <w:t xml:space="preserve"> and penalties</w:t>
      </w:r>
      <w:r w:rsidR="002A4AEA" w:rsidRPr="006F6418">
        <w:rPr>
          <w:color w:val="auto"/>
          <w:sz w:val="22"/>
        </w:rPr>
        <w:t xml:space="preserve">, associated </w:t>
      </w:r>
      <w:r w:rsidR="00AE165D" w:rsidRPr="006F6418">
        <w:rPr>
          <w:color w:val="auto"/>
          <w:sz w:val="22"/>
        </w:rPr>
        <w:t>awards</w:t>
      </w:r>
      <w:r w:rsidR="002A4AEA" w:rsidRPr="006F6418">
        <w:rPr>
          <w:color w:val="auto"/>
          <w:sz w:val="22"/>
        </w:rPr>
        <w:t xml:space="preserve">, </w:t>
      </w:r>
      <w:r w:rsidRPr="006F6418">
        <w:rPr>
          <w:color w:val="auto"/>
          <w:sz w:val="22"/>
        </w:rPr>
        <w:t xml:space="preserve">and </w:t>
      </w:r>
      <w:r w:rsidR="002A4AEA" w:rsidRPr="006F6418">
        <w:rPr>
          <w:color w:val="auto"/>
          <w:sz w:val="22"/>
        </w:rPr>
        <w:t xml:space="preserve">the </w:t>
      </w:r>
      <w:r w:rsidR="00B36C48" w:rsidRPr="006F6418">
        <w:rPr>
          <w:color w:val="auto"/>
          <w:sz w:val="22"/>
        </w:rPr>
        <w:t xml:space="preserve">monitoring </w:t>
      </w:r>
      <w:r w:rsidR="002A4AEA" w:rsidRPr="006F6418">
        <w:rPr>
          <w:color w:val="auto"/>
          <w:sz w:val="22"/>
        </w:rPr>
        <w:t>and reporting mechanism</w:t>
      </w:r>
      <w:r w:rsidR="00AE165D" w:rsidRPr="006F6418">
        <w:rPr>
          <w:color w:val="auto"/>
          <w:sz w:val="22"/>
        </w:rPr>
        <w:t xml:space="preserve">s. </w:t>
      </w:r>
    </w:p>
    <w:p w:rsidR="003D1C2B" w:rsidRPr="006F6418" w:rsidRDefault="003D1C2B" w:rsidP="003D1C2B">
      <w:pPr>
        <w:ind w:right="0"/>
        <w:rPr>
          <w:color w:val="auto"/>
          <w:sz w:val="22"/>
        </w:rPr>
      </w:pPr>
    </w:p>
    <w:p w:rsidR="003D1C2B" w:rsidRPr="006F6418" w:rsidRDefault="003D1C2B" w:rsidP="003D1C2B">
      <w:pPr>
        <w:ind w:right="0"/>
        <w:rPr>
          <w:color w:val="auto"/>
          <w:sz w:val="22"/>
        </w:rPr>
        <w:sectPr w:rsidR="003D1C2B" w:rsidRPr="006F6418">
          <w:headerReference w:type="even" r:id="rId8"/>
          <w:headerReference w:type="default" r:id="rId9"/>
          <w:footerReference w:type="even" r:id="rId10"/>
          <w:footerReference w:type="default" r:id="rId11"/>
          <w:headerReference w:type="first" r:id="rId12"/>
          <w:footerReference w:type="first" r:id="rId13"/>
          <w:pgSz w:w="12240" w:h="15840"/>
          <w:pgMar w:top="2247" w:right="1131" w:bottom="1717" w:left="1073" w:header="670" w:footer="1139" w:gutter="0"/>
          <w:cols w:space="720"/>
        </w:sectPr>
      </w:pPr>
      <w:r w:rsidRPr="006F6418">
        <w:rPr>
          <w:color w:val="auto"/>
          <w:sz w:val="22"/>
        </w:rPr>
        <w:t xml:space="preserve">The overall objective of the Whistle </w:t>
      </w:r>
      <w:r w:rsidR="00310CD2" w:rsidRPr="006F6418">
        <w:rPr>
          <w:color w:val="auto"/>
          <w:sz w:val="22"/>
        </w:rPr>
        <w:t xml:space="preserve">Blowing Policy </w:t>
      </w:r>
      <w:r w:rsidRPr="006F6418">
        <w:rPr>
          <w:color w:val="auto"/>
          <w:sz w:val="22"/>
        </w:rPr>
        <w:t>is to provide a conducive work environment and a platform to raise concerns relating to the definitions and aims of the policy, ensure confidence of staff, safeguard the interests of the Bank and protect its reputation, in a timely manner with the assurance of appropriate action being taken by the Management of SMBL.</w:t>
      </w:r>
    </w:p>
    <w:p w:rsidR="00D517C0" w:rsidRPr="006F6418" w:rsidRDefault="00D517C0">
      <w:pPr>
        <w:spacing w:after="0" w:line="259" w:lineRule="auto"/>
        <w:ind w:left="60" w:right="0" w:firstLine="0"/>
        <w:jc w:val="left"/>
        <w:rPr>
          <w:color w:val="auto"/>
          <w:sz w:val="22"/>
        </w:rPr>
      </w:pPr>
    </w:p>
    <w:p w:rsidR="00D517C0" w:rsidRPr="006F6418" w:rsidRDefault="00D517C0" w:rsidP="003D1C2B">
      <w:pPr>
        <w:spacing w:after="0" w:line="259" w:lineRule="auto"/>
        <w:ind w:right="0"/>
        <w:jc w:val="left"/>
        <w:rPr>
          <w:color w:val="auto"/>
          <w:sz w:val="22"/>
        </w:rPr>
      </w:pPr>
    </w:p>
    <w:p w:rsidR="00830B90" w:rsidRPr="006F6418" w:rsidRDefault="00AA4635" w:rsidP="00B540C7">
      <w:pPr>
        <w:pStyle w:val="ListParagraph"/>
        <w:numPr>
          <w:ilvl w:val="0"/>
          <w:numId w:val="16"/>
        </w:numPr>
        <w:ind w:right="0"/>
        <w:rPr>
          <w:b/>
          <w:color w:val="auto"/>
          <w:sz w:val="22"/>
        </w:rPr>
      </w:pPr>
      <w:r w:rsidRPr="006F6418">
        <w:rPr>
          <w:b/>
          <w:color w:val="auto"/>
          <w:sz w:val="22"/>
        </w:rPr>
        <w:t>D</w:t>
      </w:r>
      <w:r w:rsidR="005F3E8B" w:rsidRPr="006F6418">
        <w:rPr>
          <w:b/>
          <w:color w:val="auto"/>
          <w:sz w:val="22"/>
        </w:rPr>
        <w:t>efinitions</w:t>
      </w:r>
      <w:r w:rsidRPr="006F6418">
        <w:rPr>
          <w:b/>
          <w:color w:val="auto"/>
          <w:sz w:val="22"/>
        </w:rPr>
        <w:t xml:space="preserve"> </w:t>
      </w:r>
    </w:p>
    <w:p w:rsidR="00B540C7" w:rsidRPr="006F6418" w:rsidRDefault="00B540C7" w:rsidP="00B540C7">
      <w:pPr>
        <w:pStyle w:val="ListParagraph"/>
        <w:ind w:left="405" w:right="0" w:firstLine="0"/>
        <w:rPr>
          <w:b/>
          <w:color w:val="auto"/>
          <w:sz w:val="22"/>
        </w:rPr>
      </w:pPr>
    </w:p>
    <w:p w:rsidR="00D517C0" w:rsidRPr="006F6418" w:rsidRDefault="00B540C7" w:rsidP="00E26CF5">
      <w:pPr>
        <w:pStyle w:val="Heading3"/>
        <w:rPr>
          <w:color w:val="auto"/>
          <w:sz w:val="22"/>
        </w:rPr>
      </w:pPr>
      <w:r w:rsidRPr="006F6418">
        <w:rPr>
          <w:color w:val="auto"/>
          <w:sz w:val="22"/>
        </w:rPr>
        <w:t>a</w:t>
      </w:r>
      <w:r w:rsidR="00E26CF5" w:rsidRPr="006F6418">
        <w:rPr>
          <w:color w:val="auto"/>
          <w:sz w:val="22"/>
        </w:rPr>
        <w:t xml:space="preserve">. </w:t>
      </w:r>
      <w:r w:rsidR="00AE165D" w:rsidRPr="006F6418">
        <w:rPr>
          <w:color w:val="auto"/>
          <w:sz w:val="22"/>
        </w:rPr>
        <w:t>Allegation</w:t>
      </w:r>
    </w:p>
    <w:p w:rsidR="00B540C7" w:rsidRPr="006F6418" w:rsidRDefault="00AE165D">
      <w:pPr>
        <w:ind w:left="55" w:right="0"/>
        <w:rPr>
          <w:color w:val="auto"/>
          <w:sz w:val="22"/>
        </w:rPr>
      </w:pPr>
      <w:r w:rsidRPr="006F6418">
        <w:rPr>
          <w:color w:val="auto"/>
          <w:sz w:val="22"/>
        </w:rPr>
        <w:t xml:space="preserve">The term “allegation” refers to </w:t>
      </w:r>
      <w:r w:rsidR="00B540C7" w:rsidRPr="006F6418">
        <w:rPr>
          <w:color w:val="auto"/>
          <w:sz w:val="22"/>
        </w:rPr>
        <w:t xml:space="preserve">accusing an individual </w:t>
      </w:r>
      <w:r w:rsidRPr="006F6418">
        <w:rPr>
          <w:color w:val="auto"/>
          <w:sz w:val="22"/>
        </w:rPr>
        <w:t xml:space="preserve">in the absence of proof or evidence. </w:t>
      </w:r>
    </w:p>
    <w:p w:rsidR="00AE165D" w:rsidRPr="006F6418" w:rsidRDefault="00AE165D" w:rsidP="00E26CF5">
      <w:pPr>
        <w:pStyle w:val="Heading3"/>
        <w:rPr>
          <w:color w:val="auto"/>
          <w:sz w:val="22"/>
        </w:rPr>
      </w:pPr>
    </w:p>
    <w:p w:rsidR="00E26CF5" w:rsidRPr="006F6418" w:rsidRDefault="00B540C7" w:rsidP="00E26CF5">
      <w:pPr>
        <w:pStyle w:val="Heading3"/>
        <w:rPr>
          <w:color w:val="auto"/>
          <w:sz w:val="22"/>
        </w:rPr>
      </w:pPr>
      <w:r w:rsidRPr="006F6418">
        <w:rPr>
          <w:color w:val="auto"/>
          <w:sz w:val="22"/>
        </w:rPr>
        <w:t>b</w:t>
      </w:r>
      <w:r w:rsidR="00E26CF5" w:rsidRPr="006F6418">
        <w:rPr>
          <w:color w:val="auto"/>
          <w:sz w:val="22"/>
        </w:rPr>
        <w:t>. Embezzlement</w:t>
      </w:r>
    </w:p>
    <w:p w:rsidR="00E26CF5" w:rsidRPr="006F6418" w:rsidRDefault="00E26CF5" w:rsidP="00AE165D">
      <w:pPr>
        <w:spacing w:after="147" w:line="235" w:lineRule="auto"/>
        <w:ind w:left="55" w:right="0"/>
        <w:rPr>
          <w:color w:val="auto"/>
          <w:sz w:val="22"/>
        </w:rPr>
      </w:pPr>
      <w:r w:rsidRPr="006F6418">
        <w:rPr>
          <w:color w:val="auto"/>
          <w:sz w:val="22"/>
        </w:rPr>
        <w:t xml:space="preserve">The term </w:t>
      </w:r>
      <w:r w:rsidR="00AE165D" w:rsidRPr="006F6418">
        <w:rPr>
          <w:color w:val="auto"/>
          <w:sz w:val="22"/>
        </w:rPr>
        <w:t>“</w:t>
      </w:r>
      <w:r w:rsidRPr="006F6418">
        <w:rPr>
          <w:color w:val="auto"/>
          <w:sz w:val="22"/>
        </w:rPr>
        <w:t>embezzlement</w:t>
      </w:r>
      <w:r w:rsidR="00AE165D" w:rsidRPr="006F6418">
        <w:rPr>
          <w:color w:val="auto"/>
          <w:sz w:val="22"/>
        </w:rPr>
        <w:t>”</w:t>
      </w:r>
      <w:r w:rsidRPr="006F6418">
        <w:rPr>
          <w:color w:val="auto"/>
          <w:sz w:val="22"/>
        </w:rPr>
        <w:t xml:space="preserve"> is defined as fraudulent appropriation of money or property entrusted to one’s care</w:t>
      </w:r>
      <w:r w:rsidR="00AE165D" w:rsidRPr="006F6418">
        <w:rPr>
          <w:color w:val="auto"/>
          <w:sz w:val="22"/>
        </w:rPr>
        <w:t>,</w:t>
      </w:r>
      <w:r w:rsidRPr="006F6418">
        <w:rPr>
          <w:color w:val="auto"/>
          <w:sz w:val="22"/>
        </w:rPr>
        <w:t xml:space="preserve"> and converting it to one’s own use. It occurs when a person gains possession of goods lawfully and then misappropriates </w:t>
      </w:r>
      <w:r w:rsidR="00AE165D" w:rsidRPr="006F6418">
        <w:rPr>
          <w:color w:val="auto"/>
          <w:sz w:val="22"/>
        </w:rPr>
        <w:t>the goods</w:t>
      </w:r>
      <w:r w:rsidRPr="006F6418">
        <w:rPr>
          <w:color w:val="auto"/>
          <w:sz w:val="22"/>
        </w:rPr>
        <w:t>.</w:t>
      </w:r>
      <w:r w:rsidRPr="006F6418">
        <w:rPr>
          <w:b/>
          <w:color w:val="auto"/>
          <w:sz w:val="22"/>
        </w:rPr>
        <w:t xml:space="preserve"> </w:t>
      </w:r>
      <w:r w:rsidRPr="006F6418">
        <w:rPr>
          <w:color w:val="auto"/>
          <w:sz w:val="22"/>
        </w:rPr>
        <w:t xml:space="preserve">Some common methods of embezzlement are: </w:t>
      </w:r>
    </w:p>
    <w:p w:rsidR="00E26CF5" w:rsidRPr="006F6418" w:rsidRDefault="00E26CF5" w:rsidP="00477AAC">
      <w:pPr>
        <w:pStyle w:val="ListParagraph"/>
        <w:numPr>
          <w:ilvl w:val="0"/>
          <w:numId w:val="30"/>
        </w:numPr>
        <w:ind w:right="0"/>
        <w:rPr>
          <w:color w:val="auto"/>
          <w:sz w:val="22"/>
        </w:rPr>
      </w:pPr>
      <w:r w:rsidRPr="006F6418">
        <w:rPr>
          <w:color w:val="auto"/>
          <w:sz w:val="22"/>
        </w:rPr>
        <w:t xml:space="preserve">Embezzlers commonly steal relatively small amounts repeatedly over a long period </w:t>
      </w:r>
      <w:r w:rsidR="00AE165D" w:rsidRPr="006F6418">
        <w:rPr>
          <w:color w:val="auto"/>
          <w:sz w:val="22"/>
        </w:rPr>
        <w:t xml:space="preserve">of time </w:t>
      </w:r>
      <w:r w:rsidR="00276365" w:rsidRPr="006F6418">
        <w:rPr>
          <w:color w:val="auto"/>
          <w:sz w:val="22"/>
        </w:rPr>
        <w:t>such as</w:t>
      </w:r>
      <w:r w:rsidRPr="006F6418">
        <w:rPr>
          <w:color w:val="auto"/>
          <w:sz w:val="22"/>
        </w:rPr>
        <w:t xml:space="preserve"> pocketing of </w:t>
      </w:r>
      <w:r w:rsidR="00AA1F87" w:rsidRPr="006F6418">
        <w:rPr>
          <w:color w:val="auto"/>
          <w:sz w:val="22"/>
        </w:rPr>
        <w:t>utility bills by the B</w:t>
      </w:r>
      <w:r w:rsidRPr="006F6418">
        <w:rPr>
          <w:color w:val="auto"/>
          <w:sz w:val="22"/>
        </w:rPr>
        <w:t>ank tellers/cash</w:t>
      </w:r>
      <w:r w:rsidR="00AE165D" w:rsidRPr="006F6418">
        <w:rPr>
          <w:color w:val="auto"/>
          <w:sz w:val="22"/>
        </w:rPr>
        <w:t xml:space="preserve">iers against issuance of fake </w:t>
      </w:r>
      <w:r w:rsidRPr="006F6418">
        <w:rPr>
          <w:color w:val="auto"/>
          <w:sz w:val="22"/>
        </w:rPr>
        <w:t>receipts. Some embezzlers steal one large sum at once such as a</w:t>
      </w:r>
      <w:r w:rsidR="00AE165D" w:rsidRPr="006F6418">
        <w:rPr>
          <w:color w:val="auto"/>
          <w:sz w:val="22"/>
        </w:rPr>
        <w:t xml:space="preserve"> fake loan booked by a credit officer.</w:t>
      </w:r>
    </w:p>
    <w:p w:rsidR="00151333" w:rsidRPr="006F6418" w:rsidRDefault="00151333" w:rsidP="00477AAC">
      <w:pPr>
        <w:pStyle w:val="ListParagraph"/>
        <w:numPr>
          <w:ilvl w:val="0"/>
          <w:numId w:val="30"/>
        </w:numPr>
        <w:ind w:right="0"/>
        <w:rPr>
          <w:color w:val="auto"/>
          <w:sz w:val="22"/>
        </w:rPr>
      </w:pPr>
      <w:r w:rsidRPr="006F6418">
        <w:rPr>
          <w:color w:val="auto"/>
          <w:sz w:val="22"/>
        </w:rPr>
        <w:t xml:space="preserve">Falsification of records in order to conceal the embezzled money or property. </w:t>
      </w:r>
    </w:p>
    <w:p w:rsidR="00E26CF5" w:rsidRPr="006F6418" w:rsidRDefault="00E26CF5" w:rsidP="00477AAC">
      <w:pPr>
        <w:pStyle w:val="ListParagraph"/>
        <w:numPr>
          <w:ilvl w:val="0"/>
          <w:numId w:val="30"/>
        </w:numPr>
        <w:spacing w:after="33" w:line="235" w:lineRule="auto"/>
        <w:ind w:right="0"/>
        <w:rPr>
          <w:color w:val="auto"/>
          <w:sz w:val="22"/>
        </w:rPr>
      </w:pPr>
      <w:r w:rsidRPr="006F6418">
        <w:rPr>
          <w:color w:val="auto"/>
          <w:sz w:val="22"/>
        </w:rPr>
        <w:t xml:space="preserve">Embezzlement sometimes involves falsification of records in order </w:t>
      </w:r>
      <w:r w:rsidR="00151333" w:rsidRPr="006F6418">
        <w:rPr>
          <w:color w:val="auto"/>
          <w:sz w:val="22"/>
        </w:rPr>
        <w:t xml:space="preserve">to hide </w:t>
      </w:r>
      <w:r w:rsidR="00F04984" w:rsidRPr="006F6418">
        <w:rPr>
          <w:color w:val="auto"/>
          <w:sz w:val="22"/>
        </w:rPr>
        <w:t xml:space="preserve">the </w:t>
      </w:r>
      <w:r w:rsidR="00276365" w:rsidRPr="006F6418">
        <w:rPr>
          <w:color w:val="auto"/>
          <w:sz w:val="22"/>
        </w:rPr>
        <w:t>theft such</w:t>
      </w:r>
      <w:r w:rsidR="00F04984" w:rsidRPr="006F6418">
        <w:rPr>
          <w:color w:val="auto"/>
          <w:sz w:val="22"/>
        </w:rPr>
        <w:t xml:space="preserve"> </w:t>
      </w:r>
      <w:r w:rsidR="00D65BC9" w:rsidRPr="006F6418">
        <w:rPr>
          <w:color w:val="auto"/>
          <w:sz w:val="22"/>
        </w:rPr>
        <w:t>as ta</w:t>
      </w:r>
      <w:r w:rsidR="00276365" w:rsidRPr="006F6418">
        <w:rPr>
          <w:color w:val="auto"/>
          <w:sz w:val="22"/>
        </w:rPr>
        <w:t>mpering</w:t>
      </w:r>
      <w:r w:rsidRPr="006F6418">
        <w:rPr>
          <w:color w:val="auto"/>
          <w:sz w:val="22"/>
        </w:rPr>
        <w:t xml:space="preserve"> the amo</w:t>
      </w:r>
      <w:r w:rsidR="00AE165D" w:rsidRPr="006F6418">
        <w:rPr>
          <w:color w:val="auto"/>
          <w:sz w:val="22"/>
        </w:rPr>
        <w:t>unt of purchase receipt/invoice. H</w:t>
      </w:r>
      <w:r w:rsidR="00F04984" w:rsidRPr="006F6418">
        <w:rPr>
          <w:color w:val="auto"/>
          <w:sz w:val="22"/>
        </w:rPr>
        <w:t xml:space="preserve">ence the </w:t>
      </w:r>
      <w:r w:rsidR="00276365" w:rsidRPr="006F6418">
        <w:rPr>
          <w:color w:val="auto"/>
          <w:sz w:val="22"/>
        </w:rPr>
        <w:t>Bank has</w:t>
      </w:r>
      <w:r w:rsidRPr="006F6418">
        <w:rPr>
          <w:color w:val="auto"/>
          <w:sz w:val="22"/>
        </w:rPr>
        <w:t xml:space="preserve"> to pay more than </w:t>
      </w:r>
      <w:r w:rsidR="00AE165D" w:rsidRPr="006F6418">
        <w:rPr>
          <w:color w:val="auto"/>
          <w:sz w:val="22"/>
        </w:rPr>
        <w:t xml:space="preserve">the </w:t>
      </w:r>
      <w:r w:rsidRPr="006F6418">
        <w:rPr>
          <w:color w:val="auto"/>
          <w:sz w:val="22"/>
        </w:rPr>
        <w:t xml:space="preserve">actual expenses. </w:t>
      </w:r>
    </w:p>
    <w:p w:rsidR="00E26CF5" w:rsidRPr="006F6418" w:rsidRDefault="00E26CF5" w:rsidP="00477AAC">
      <w:pPr>
        <w:pStyle w:val="ListParagraph"/>
        <w:numPr>
          <w:ilvl w:val="0"/>
          <w:numId w:val="30"/>
        </w:numPr>
        <w:ind w:right="0"/>
        <w:rPr>
          <w:color w:val="auto"/>
          <w:sz w:val="22"/>
        </w:rPr>
      </w:pPr>
      <w:r w:rsidRPr="006F6418">
        <w:rPr>
          <w:color w:val="auto"/>
          <w:sz w:val="22"/>
        </w:rPr>
        <w:t xml:space="preserve">The act of an employee stealing money or assets of the Bank; </w:t>
      </w:r>
    </w:p>
    <w:p w:rsidR="00E26CF5" w:rsidRPr="006F6418" w:rsidRDefault="00E26CF5" w:rsidP="00E26CF5">
      <w:pPr>
        <w:ind w:left="768" w:right="0" w:firstLine="0"/>
        <w:rPr>
          <w:color w:val="auto"/>
          <w:sz w:val="22"/>
        </w:rPr>
      </w:pPr>
    </w:p>
    <w:p w:rsidR="00D517C0" w:rsidRPr="006F6418" w:rsidRDefault="00B540C7">
      <w:pPr>
        <w:pStyle w:val="Heading3"/>
        <w:ind w:left="55"/>
        <w:rPr>
          <w:color w:val="auto"/>
          <w:sz w:val="22"/>
        </w:rPr>
      </w:pPr>
      <w:r w:rsidRPr="006F6418">
        <w:rPr>
          <w:color w:val="auto"/>
          <w:sz w:val="22"/>
        </w:rPr>
        <w:t>c</w:t>
      </w:r>
      <w:r w:rsidR="00AA4635" w:rsidRPr="006F6418">
        <w:rPr>
          <w:color w:val="auto"/>
          <w:sz w:val="22"/>
        </w:rPr>
        <w:t xml:space="preserve">. Fraud </w:t>
      </w:r>
    </w:p>
    <w:p w:rsidR="00D517C0" w:rsidRPr="006F6418" w:rsidRDefault="00AA4635">
      <w:pPr>
        <w:ind w:left="55" w:right="0"/>
        <w:rPr>
          <w:color w:val="auto"/>
          <w:sz w:val="22"/>
        </w:rPr>
      </w:pPr>
      <w:r w:rsidRPr="006F6418">
        <w:rPr>
          <w:color w:val="auto"/>
          <w:sz w:val="22"/>
        </w:rPr>
        <w:t xml:space="preserve">Fraud is defined as an intentional misrepresentation, concealment or omission of material facts with the purpose of deceiving another </w:t>
      </w:r>
      <w:r w:rsidR="00151333" w:rsidRPr="006F6418">
        <w:rPr>
          <w:color w:val="auto"/>
          <w:sz w:val="22"/>
        </w:rPr>
        <w:t>thereby causing</w:t>
      </w:r>
      <w:r w:rsidRPr="006F6418">
        <w:rPr>
          <w:color w:val="auto"/>
          <w:sz w:val="22"/>
        </w:rPr>
        <w:t xml:space="preserve"> detriment to that person. This denotes an intentional twisting of the truth or concealment of facts. Emp</w:t>
      </w:r>
      <w:r w:rsidR="00151333" w:rsidRPr="006F6418">
        <w:rPr>
          <w:color w:val="auto"/>
          <w:sz w:val="22"/>
        </w:rPr>
        <w:t xml:space="preserve">loyees </w:t>
      </w:r>
      <w:r w:rsidRPr="006F6418">
        <w:rPr>
          <w:color w:val="auto"/>
          <w:sz w:val="22"/>
        </w:rPr>
        <w:t>might be guilty of fraud if they maliciously</w:t>
      </w:r>
      <w:hyperlink w:anchor="Malicious%23Malicious">
        <w:r w:rsidRPr="006F6418">
          <w:rPr>
            <w:color w:val="auto"/>
            <w:sz w:val="22"/>
          </w:rPr>
          <w:t xml:space="preserve"> </w:t>
        </w:r>
      </w:hyperlink>
      <w:r w:rsidRPr="006F6418">
        <w:rPr>
          <w:color w:val="auto"/>
          <w:sz w:val="22"/>
        </w:rPr>
        <w:t>lie about the advantages or disadvantages of the job</w:t>
      </w:r>
      <w:r w:rsidR="00151333" w:rsidRPr="006F6418">
        <w:rPr>
          <w:color w:val="auto"/>
          <w:sz w:val="22"/>
        </w:rPr>
        <w:t>(</w:t>
      </w:r>
      <w:r w:rsidRPr="006F6418">
        <w:rPr>
          <w:color w:val="auto"/>
          <w:sz w:val="22"/>
        </w:rPr>
        <w:t>s</w:t>
      </w:r>
      <w:r w:rsidR="00151333" w:rsidRPr="006F6418">
        <w:rPr>
          <w:color w:val="auto"/>
          <w:sz w:val="22"/>
        </w:rPr>
        <w:t xml:space="preserve">) they are </w:t>
      </w:r>
      <w:r w:rsidRPr="006F6418">
        <w:rPr>
          <w:color w:val="auto"/>
          <w:sz w:val="22"/>
        </w:rPr>
        <w:t xml:space="preserve">offering, </w:t>
      </w:r>
      <w:r w:rsidR="00151333" w:rsidRPr="006F6418">
        <w:rPr>
          <w:color w:val="auto"/>
          <w:sz w:val="22"/>
        </w:rPr>
        <w:t xml:space="preserve">or if they </w:t>
      </w:r>
      <w:hyperlink>
        <w:r w:rsidRPr="006F6418">
          <w:rPr>
            <w:color w:val="auto"/>
            <w:sz w:val="22"/>
          </w:rPr>
          <w:t>illegally discharge employees</w:t>
        </w:r>
      </w:hyperlink>
      <w:hyperlink>
        <w:r w:rsidRPr="006F6418">
          <w:rPr>
            <w:color w:val="auto"/>
            <w:sz w:val="22"/>
          </w:rPr>
          <w:t>.</w:t>
        </w:r>
      </w:hyperlink>
      <w:r w:rsidRPr="006F6418">
        <w:rPr>
          <w:color w:val="auto"/>
          <w:sz w:val="22"/>
        </w:rPr>
        <w:t xml:space="preserve"> Fraud typically falls under </w:t>
      </w:r>
      <w:hyperlink w:anchor="TortLaw%23TortLaw">
        <w:r w:rsidRPr="006F6418">
          <w:rPr>
            <w:color w:val="auto"/>
            <w:sz w:val="22"/>
          </w:rPr>
          <w:t>tort</w:t>
        </w:r>
      </w:hyperlink>
      <w:hyperlink w:anchor="TortLaw%23TortLaw">
        <w:r w:rsidRPr="006F6418">
          <w:rPr>
            <w:color w:val="auto"/>
            <w:sz w:val="22"/>
          </w:rPr>
          <w:t xml:space="preserve"> </w:t>
        </w:r>
      </w:hyperlink>
      <w:r w:rsidRPr="006F6418">
        <w:rPr>
          <w:color w:val="auto"/>
          <w:sz w:val="22"/>
        </w:rPr>
        <w:t xml:space="preserve">or criminal law. </w:t>
      </w:r>
    </w:p>
    <w:p w:rsidR="00D517C0" w:rsidRPr="006F6418" w:rsidRDefault="00AA4635">
      <w:pPr>
        <w:spacing w:after="0" w:line="259" w:lineRule="auto"/>
        <w:ind w:left="60" w:right="0" w:firstLine="0"/>
        <w:jc w:val="left"/>
        <w:rPr>
          <w:color w:val="auto"/>
          <w:sz w:val="22"/>
        </w:rPr>
      </w:pPr>
      <w:r w:rsidRPr="006F6418">
        <w:rPr>
          <w:color w:val="auto"/>
          <w:sz w:val="22"/>
        </w:rPr>
        <w:t xml:space="preserve"> </w:t>
      </w:r>
    </w:p>
    <w:p w:rsidR="00D517C0" w:rsidRPr="006F6418" w:rsidRDefault="00B540C7">
      <w:pPr>
        <w:pStyle w:val="Heading3"/>
        <w:ind w:left="55"/>
        <w:rPr>
          <w:color w:val="auto"/>
          <w:sz w:val="22"/>
        </w:rPr>
      </w:pPr>
      <w:r w:rsidRPr="006F6418">
        <w:rPr>
          <w:color w:val="auto"/>
          <w:sz w:val="22"/>
        </w:rPr>
        <w:t>d</w:t>
      </w:r>
      <w:r w:rsidR="00AA4635" w:rsidRPr="006F6418">
        <w:rPr>
          <w:color w:val="auto"/>
          <w:sz w:val="22"/>
        </w:rPr>
        <w:t xml:space="preserve">. Forgery </w:t>
      </w:r>
    </w:p>
    <w:p w:rsidR="00D517C0" w:rsidRPr="006F6418" w:rsidRDefault="00AA4635" w:rsidP="00151333">
      <w:pPr>
        <w:spacing w:after="0" w:line="240" w:lineRule="auto"/>
        <w:ind w:left="55" w:right="0"/>
        <w:rPr>
          <w:color w:val="auto"/>
          <w:sz w:val="22"/>
        </w:rPr>
      </w:pPr>
      <w:r w:rsidRPr="006F6418">
        <w:rPr>
          <w:color w:val="auto"/>
          <w:sz w:val="22"/>
        </w:rPr>
        <w:t xml:space="preserve">Forgery is the process of making or altering documents or objects with the intention to deceive other person(s). The term forgery is defined as the act of criminally making or altering a written instrument/document for the purpose of fraud or deceit. It may also be defined as “the fraudulent making and alteration of writing to the prejudice of another person’s right”. Some common examples of forgery relating to banking business are: </w:t>
      </w:r>
    </w:p>
    <w:p w:rsidR="00151333" w:rsidRPr="006F6418" w:rsidRDefault="00151333" w:rsidP="00151333">
      <w:pPr>
        <w:spacing w:after="0" w:line="240" w:lineRule="auto"/>
        <w:ind w:left="55" w:right="0"/>
        <w:rPr>
          <w:color w:val="auto"/>
          <w:sz w:val="22"/>
        </w:rPr>
      </w:pPr>
    </w:p>
    <w:p w:rsidR="00341DC6" w:rsidRPr="006F6418" w:rsidRDefault="00AA4635" w:rsidP="00477AAC">
      <w:pPr>
        <w:pStyle w:val="ListParagraph"/>
        <w:numPr>
          <w:ilvl w:val="0"/>
          <w:numId w:val="28"/>
        </w:numPr>
        <w:spacing w:after="0" w:line="240" w:lineRule="auto"/>
        <w:ind w:right="0"/>
        <w:jc w:val="left"/>
        <w:rPr>
          <w:color w:val="auto"/>
          <w:sz w:val="22"/>
        </w:rPr>
      </w:pPr>
      <w:r w:rsidRPr="006F6418">
        <w:rPr>
          <w:color w:val="auto"/>
          <w:sz w:val="22"/>
        </w:rPr>
        <w:t xml:space="preserve">A false signature or material alteration to a check; </w:t>
      </w:r>
    </w:p>
    <w:p w:rsidR="00D517C0" w:rsidRPr="006F6418" w:rsidRDefault="00AA4635" w:rsidP="00477AAC">
      <w:pPr>
        <w:pStyle w:val="ListParagraph"/>
        <w:numPr>
          <w:ilvl w:val="0"/>
          <w:numId w:val="28"/>
        </w:numPr>
        <w:ind w:right="2156"/>
        <w:rPr>
          <w:color w:val="auto"/>
          <w:sz w:val="22"/>
        </w:rPr>
      </w:pPr>
      <w:r w:rsidRPr="006F6418">
        <w:rPr>
          <w:color w:val="auto"/>
          <w:sz w:val="22"/>
        </w:rPr>
        <w:t xml:space="preserve">Signing another person’s name to a check; </w:t>
      </w:r>
    </w:p>
    <w:p w:rsidR="00341DC6" w:rsidRPr="006F6418" w:rsidRDefault="00AA4635" w:rsidP="00477AAC">
      <w:pPr>
        <w:pStyle w:val="ListParagraph"/>
        <w:numPr>
          <w:ilvl w:val="0"/>
          <w:numId w:val="28"/>
        </w:numPr>
        <w:spacing w:line="247" w:lineRule="auto"/>
        <w:ind w:right="0"/>
        <w:rPr>
          <w:color w:val="auto"/>
          <w:sz w:val="22"/>
        </w:rPr>
      </w:pPr>
      <w:r w:rsidRPr="006F6418">
        <w:rPr>
          <w:color w:val="auto"/>
          <w:sz w:val="22"/>
        </w:rPr>
        <w:t>To write payee’s endorsement or signature</w:t>
      </w:r>
      <w:r w:rsidR="00341DC6" w:rsidRPr="006F6418">
        <w:rPr>
          <w:color w:val="auto"/>
          <w:sz w:val="22"/>
        </w:rPr>
        <w:t xml:space="preserve"> on a check without the payee’s </w:t>
      </w:r>
      <w:r w:rsidRPr="006F6418">
        <w:rPr>
          <w:color w:val="auto"/>
          <w:sz w:val="22"/>
        </w:rPr>
        <w:t xml:space="preserve">permission </w:t>
      </w:r>
      <w:r w:rsidR="00E26CF5" w:rsidRPr="006F6418">
        <w:rPr>
          <w:color w:val="auto"/>
          <w:sz w:val="22"/>
        </w:rPr>
        <w:t>or authority</w:t>
      </w:r>
      <w:r w:rsidRPr="006F6418">
        <w:rPr>
          <w:color w:val="auto"/>
          <w:sz w:val="22"/>
        </w:rPr>
        <w:t xml:space="preserve">. The “payee” of a check is the true owner or person to whom the check was payable; </w:t>
      </w:r>
    </w:p>
    <w:p w:rsidR="00D517C0" w:rsidRPr="006F6418" w:rsidRDefault="00AA4635" w:rsidP="00477AAC">
      <w:pPr>
        <w:pStyle w:val="ListParagraph"/>
        <w:numPr>
          <w:ilvl w:val="0"/>
          <w:numId w:val="28"/>
        </w:numPr>
        <w:spacing w:line="247" w:lineRule="auto"/>
        <w:ind w:right="0"/>
        <w:rPr>
          <w:color w:val="auto"/>
          <w:sz w:val="22"/>
        </w:rPr>
      </w:pPr>
      <w:r w:rsidRPr="006F6418">
        <w:rPr>
          <w:color w:val="auto"/>
          <w:sz w:val="22"/>
        </w:rPr>
        <w:t xml:space="preserve">A forged copy of an instrument/security document that is represented as the original.   </w:t>
      </w:r>
    </w:p>
    <w:p w:rsidR="00D517C0" w:rsidRPr="006F6418" w:rsidRDefault="00AA4635" w:rsidP="00E26CF5">
      <w:pPr>
        <w:spacing w:after="0" w:line="259" w:lineRule="auto"/>
        <w:ind w:left="60" w:right="0" w:firstLine="0"/>
        <w:jc w:val="left"/>
        <w:rPr>
          <w:color w:val="auto"/>
          <w:sz w:val="22"/>
        </w:rPr>
      </w:pPr>
      <w:r w:rsidRPr="006F6418">
        <w:rPr>
          <w:b/>
          <w:color w:val="auto"/>
          <w:sz w:val="22"/>
        </w:rPr>
        <w:t xml:space="preserve"> </w:t>
      </w:r>
    </w:p>
    <w:p w:rsidR="00D517C0" w:rsidRPr="006F6418" w:rsidRDefault="00830B90">
      <w:pPr>
        <w:pStyle w:val="Heading3"/>
        <w:ind w:left="55"/>
        <w:rPr>
          <w:color w:val="auto"/>
          <w:sz w:val="22"/>
        </w:rPr>
      </w:pPr>
      <w:r w:rsidRPr="006F6418">
        <w:rPr>
          <w:color w:val="auto"/>
          <w:sz w:val="22"/>
        </w:rPr>
        <w:t>e. Improper conduct or w</w:t>
      </w:r>
      <w:r w:rsidR="00AA4635" w:rsidRPr="006F6418">
        <w:rPr>
          <w:color w:val="auto"/>
          <w:sz w:val="22"/>
        </w:rPr>
        <w:t xml:space="preserve">rongdoing </w:t>
      </w:r>
    </w:p>
    <w:p w:rsidR="00D517C0" w:rsidRPr="006F6418" w:rsidRDefault="00AA4635" w:rsidP="00764B6F">
      <w:pPr>
        <w:spacing w:line="240" w:lineRule="auto"/>
        <w:ind w:left="55" w:right="0"/>
        <w:rPr>
          <w:color w:val="auto"/>
          <w:sz w:val="22"/>
        </w:rPr>
      </w:pPr>
      <w:r w:rsidRPr="006F6418">
        <w:rPr>
          <w:color w:val="auto"/>
          <w:sz w:val="22"/>
        </w:rPr>
        <w:t xml:space="preserve">For the purpose of this policy, improper conduct or wrongdoing is defined as: </w:t>
      </w:r>
    </w:p>
    <w:p w:rsidR="00D517C0" w:rsidRPr="006F6418" w:rsidRDefault="00AA4635" w:rsidP="00764B6F">
      <w:pPr>
        <w:spacing w:after="1" w:line="240" w:lineRule="auto"/>
        <w:ind w:left="60" w:right="0" w:firstLine="0"/>
        <w:jc w:val="left"/>
        <w:rPr>
          <w:color w:val="auto"/>
          <w:sz w:val="22"/>
        </w:rPr>
      </w:pPr>
      <w:r w:rsidRPr="006F6418">
        <w:rPr>
          <w:color w:val="auto"/>
          <w:sz w:val="22"/>
        </w:rPr>
        <w:t xml:space="preserve"> </w:t>
      </w:r>
    </w:p>
    <w:p w:rsidR="00D517C0" w:rsidRPr="006F6418" w:rsidRDefault="00134F34" w:rsidP="00477AAC">
      <w:pPr>
        <w:numPr>
          <w:ilvl w:val="0"/>
          <w:numId w:val="29"/>
        </w:numPr>
        <w:spacing w:line="240" w:lineRule="auto"/>
        <w:ind w:right="0" w:hanging="348"/>
        <w:rPr>
          <w:color w:val="auto"/>
          <w:sz w:val="22"/>
        </w:rPr>
      </w:pPr>
      <w:r w:rsidRPr="006F6418">
        <w:rPr>
          <w:color w:val="auto"/>
          <w:sz w:val="22"/>
        </w:rPr>
        <w:t>C</w:t>
      </w:r>
      <w:r w:rsidR="00416100" w:rsidRPr="006F6418">
        <w:rPr>
          <w:color w:val="auto"/>
          <w:sz w:val="22"/>
        </w:rPr>
        <w:t xml:space="preserve">orruption and reprehensible </w:t>
      </w:r>
      <w:r w:rsidR="00AA4635" w:rsidRPr="006F6418">
        <w:rPr>
          <w:color w:val="auto"/>
          <w:sz w:val="22"/>
        </w:rPr>
        <w:t xml:space="preserve">conduct;  </w:t>
      </w:r>
    </w:p>
    <w:p w:rsidR="00D517C0" w:rsidRPr="006F6418" w:rsidRDefault="00134F34" w:rsidP="00477AAC">
      <w:pPr>
        <w:numPr>
          <w:ilvl w:val="0"/>
          <w:numId w:val="29"/>
        </w:numPr>
        <w:ind w:right="0" w:hanging="348"/>
        <w:rPr>
          <w:color w:val="auto"/>
          <w:sz w:val="22"/>
        </w:rPr>
      </w:pPr>
      <w:r w:rsidRPr="006F6418">
        <w:rPr>
          <w:color w:val="auto"/>
          <w:sz w:val="22"/>
        </w:rPr>
        <w:t>F</w:t>
      </w:r>
      <w:r w:rsidR="00AA4635" w:rsidRPr="006F6418">
        <w:rPr>
          <w:color w:val="auto"/>
          <w:sz w:val="22"/>
        </w:rPr>
        <w:t xml:space="preserve">raudulent activity;  </w:t>
      </w:r>
    </w:p>
    <w:p w:rsidR="00D517C0" w:rsidRPr="006F6418" w:rsidRDefault="00134F34" w:rsidP="00477AAC">
      <w:pPr>
        <w:numPr>
          <w:ilvl w:val="0"/>
          <w:numId w:val="29"/>
        </w:numPr>
        <w:ind w:right="0" w:hanging="348"/>
        <w:rPr>
          <w:color w:val="auto"/>
          <w:sz w:val="22"/>
        </w:rPr>
      </w:pPr>
      <w:r w:rsidRPr="006F6418">
        <w:rPr>
          <w:color w:val="auto"/>
          <w:sz w:val="22"/>
        </w:rPr>
        <w:t>A</w:t>
      </w:r>
      <w:r w:rsidR="00AA4635" w:rsidRPr="006F6418">
        <w:rPr>
          <w:color w:val="auto"/>
          <w:sz w:val="22"/>
        </w:rPr>
        <w:t xml:space="preserve"> substantial mismanagement of SMBL resources; or </w:t>
      </w:r>
    </w:p>
    <w:p w:rsidR="00D517C0" w:rsidRPr="006F6418" w:rsidRDefault="00134F34" w:rsidP="00477AAC">
      <w:pPr>
        <w:numPr>
          <w:ilvl w:val="0"/>
          <w:numId w:val="29"/>
        </w:numPr>
        <w:ind w:right="0" w:hanging="348"/>
        <w:rPr>
          <w:color w:val="auto"/>
          <w:sz w:val="22"/>
        </w:rPr>
      </w:pPr>
      <w:r w:rsidRPr="006F6418">
        <w:rPr>
          <w:color w:val="auto"/>
          <w:sz w:val="22"/>
        </w:rPr>
        <w:t>N</w:t>
      </w:r>
      <w:r w:rsidR="00F374A2" w:rsidRPr="006F6418">
        <w:rPr>
          <w:color w:val="auto"/>
          <w:sz w:val="22"/>
        </w:rPr>
        <w:t>on-f</w:t>
      </w:r>
      <w:r w:rsidR="00AA4635" w:rsidRPr="006F6418">
        <w:rPr>
          <w:color w:val="auto"/>
          <w:sz w:val="22"/>
        </w:rPr>
        <w:t xml:space="preserve">inancial allegations </w:t>
      </w:r>
      <w:r w:rsidR="00151333" w:rsidRPr="006F6418">
        <w:rPr>
          <w:color w:val="auto"/>
          <w:sz w:val="22"/>
        </w:rPr>
        <w:t xml:space="preserve">observed </w:t>
      </w:r>
      <w:r w:rsidR="00AA4635" w:rsidRPr="006F6418">
        <w:rPr>
          <w:color w:val="auto"/>
          <w:sz w:val="22"/>
        </w:rPr>
        <w:t xml:space="preserve">such as sexual or racial harassment   </w:t>
      </w:r>
    </w:p>
    <w:p w:rsidR="00416100" w:rsidRPr="006F6418" w:rsidRDefault="00416100" w:rsidP="00416100">
      <w:pPr>
        <w:ind w:left="768" w:right="0" w:firstLine="0"/>
        <w:rPr>
          <w:color w:val="auto"/>
          <w:sz w:val="22"/>
        </w:rPr>
      </w:pPr>
    </w:p>
    <w:p w:rsidR="00B540C7" w:rsidRPr="006F6418" w:rsidRDefault="00B540C7" w:rsidP="00B540C7">
      <w:pPr>
        <w:pStyle w:val="Heading3"/>
        <w:ind w:left="55"/>
        <w:rPr>
          <w:color w:val="auto"/>
          <w:sz w:val="22"/>
        </w:rPr>
      </w:pPr>
      <w:r w:rsidRPr="006F6418">
        <w:rPr>
          <w:color w:val="auto"/>
          <w:sz w:val="22"/>
        </w:rPr>
        <w:lastRenderedPageBreak/>
        <w:t xml:space="preserve">f. Whistle Blowing Policy </w:t>
      </w:r>
    </w:p>
    <w:p w:rsidR="00B540C7" w:rsidRPr="006F6418" w:rsidRDefault="00B540C7" w:rsidP="00B540C7">
      <w:pPr>
        <w:ind w:left="55" w:right="0"/>
        <w:rPr>
          <w:color w:val="auto"/>
          <w:sz w:val="22"/>
        </w:rPr>
      </w:pPr>
      <w:r w:rsidRPr="006F6418">
        <w:rPr>
          <w:color w:val="auto"/>
          <w:sz w:val="22"/>
        </w:rPr>
        <w:t>Whistle Blowing Policy is a complaint system</w:t>
      </w:r>
      <w:hyperlink>
        <w:r w:rsidRPr="006F6418">
          <w:rPr>
            <w:color w:val="auto"/>
            <w:sz w:val="22"/>
          </w:rPr>
          <w:t xml:space="preserve"> </w:t>
        </w:r>
      </w:hyperlink>
      <w:r w:rsidR="00310CD2" w:rsidRPr="006F6418">
        <w:rPr>
          <w:color w:val="auto"/>
          <w:sz w:val="22"/>
        </w:rPr>
        <w:t>providing</w:t>
      </w:r>
      <w:r w:rsidRPr="006F6418">
        <w:rPr>
          <w:color w:val="auto"/>
          <w:sz w:val="22"/>
        </w:rPr>
        <w:t xml:space="preserve"> accessible ways to employees</w:t>
      </w:r>
      <w:r w:rsidR="00764B6F" w:rsidRPr="006F6418">
        <w:rPr>
          <w:color w:val="auto"/>
          <w:sz w:val="22"/>
        </w:rPr>
        <w:t>,</w:t>
      </w:r>
      <w:r w:rsidRPr="006F6418">
        <w:rPr>
          <w:color w:val="auto"/>
          <w:sz w:val="22"/>
        </w:rPr>
        <w:t xml:space="preserve"> </w:t>
      </w:r>
      <w:r w:rsidR="000164A6" w:rsidRPr="006F6418">
        <w:rPr>
          <w:color w:val="auto"/>
          <w:sz w:val="22"/>
        </w:rPr>
        <w:t xml:space="preserve">customers, service providers and vendors </w:t>
      </w:r>
      <w:r w:rsidRPr="006F6418">
        <w:rPr>
          <w:color w:val="auto"/>
          <w:sz w:val="22"/>
        </w:rPr>
        <w:t xml:space="preserve">to confidentially report alleged violations of the </w:t>
      </w:r>
      <w:r w:rsidR="00764B6F" w:rsidRPr="006F6418">
        <w:rPr>
          <w:color w:val="auto"/>
          <w:sz w:val="22"/>
        </w:rPr>
        <w:t>Code of Conduct</w:t>
      </w:r>
      <w:r w:rsidRPr="006F6418">
        <w:rPr>
          <w:color w:val="auto"/>
          <w:sz w:val="22"/>
        </w:rPr>
        <w:t xml:space="preserve">, policies, </w:t>
      </w:r>
      <w:r w:rsidR="00764B6F" w:rsidRPr="006F6418">
        <w:rPr>
          <w:color w:val="auto"/>
          <w:sz w:val="22"/>
        </w:rPr>
        <w:t xml:space="preserve">and </w:t>
      </w:r>
      <w:r w:rsidRPr="006F6418">
        <w:rPr>
          <w:color w:val="auto"/>
          <w:sz w:val="22"/>
        </w:rPr>
        <w:t>internal controls</w:t>
      </w:r>
      <w:r w:rsidR="00BF4E28" w:rsidRPr="006F6418">
        <w:rPr>
          <w:color w:val="auto"/>
          <w:sz w:val="22"/>
        </w:rPr>
        <w:t xml:space="preserve">; </w:t>
      </w:r>
      <w:r w:rsidRPr="006F6418">
        <w:rPr>
          <w:color w:val="auto"/>
          <w:sz w:val="22"/>
        </w:rPr>
        <w:t>acts of misconduct, such as violation of laws, rules, regulations</w:t>
      </w:r>
      <w:r w:rsidR="00BF4E28" w:rsidRPr="006F6418">
        <w:rPr>
          <w:color w:val="auto"/>
          <w:sz w:val="22"/>
        </w:rPr>
        <w:t>;</w:t>
      </w:r>
      <w:r w:rsidRPr="006F6418">
        <w:rPr>
          <w:color w:val="auto"/>
          <w:sz w:val="22"/>
        </w:rPr>
        <w:t xml:space="preserve"> and/or a direct threat to the organization such as frauds,</w:t>
      </w:r>
      <w:r w:rsidR="00764B6F" w:rsidRPr="006F6418">
        <w:rPr>
          <w:color w:val="auto"/>
          <w:sz w:val="22"/>
        </w:rPr>
        <w:t xml:space="preserve"> forgeries and misappropriation</w:t>
      </w:r>
      <w:r w:rsidRPr="006F6418">
        <w:rPr>
          <w:color w:val="auto"/>
          <w:sz w:val="22"/>
        </w:rPr>
        <w:t xml:space="preserve"> and misuse of assets.  </w:t>
      </w:r>
    </w:p>
    <w:p w:rsidR="00B540C7" w:rsidRPr="006F6418" w:rsidRDefault="00B540C7" w:rsidP="00B540C7">
      <w:pPr>
        <w:spacing w:after="0" w:line="259" w:lineRule="auto"/>
        <w:ind w:left="60" w:right="0" w:firstLine="0"/>
        <w:jc w:val="left"/>
        <w:rPr>
          <w:color w:val="auto"/>
          <w:sz w:val="22"/>
        </w:rPr>
      </w:pPr>
      <w:r w:rsidRPr="006F6418">
        <w:rPr>
          <w:color w:val="auto"/>
          <w:sz w:val="22"/>
        </w:rPr>
        <w:t xml:space="preserve"> </w:t>
      </w:r>
    </w:p>
    <w:p w:rsidR="00B540C7" w:rsidRPr="006F6418" w:rsidRDefault="00B540C7" w:rsidP="00B540C7">
      <w:pPr>
        <w:pStyle w:val="Heading3"/>
        <w:ind w:left="55"/>
        <w:rPr>
          <w:color w:val="auto"/>
          <w:sz w:val="22"/>
        </w:rPr>
      </w:pPr>
      <w:r w:rsidRPr="006F6418">
        <w:rPr>
          <w:color w:val="auto"/>
          <w:sz w:val="22"/>
        </w:rPr>
        <w:t xml:space="preserve">g. Who is a Whistle Blower </w:t>
      </w:r>
    </w:p>
    <w:p w:rsidR="00B540C7" w:rsidRPr="006F6418" w:rsidRDefault="00B540C7" w:rsidP="00B540C7">
      <w:pPr>
        <w:ind w:left="55" w:right="0"/>
        <w:rPr>
          <w:color w:val="auto"/>
          <w:sz w:val="22"/>
        </w:rPr>
      </w:pPr>
      <w:r w:rsidRPr="006F6418">
        <w:rPr>
          <w:color w:val="auto"/>
          <w:sz w:val="22"/>
        </w:rPr>
        <w:t>A Whistle Blower can be defined as a person who reveals any wrongdoings or malpractices</w:t>
      </w:r>
      <w:r w:rsidR="005F49D5" w:rsidRPr="006F6418">
        <w:rPr>
          <w:color w:val="auto"/>
          <w:sz w:val="22"/>
        </w:rPr>
        <w:t xml:space="preserve"> that are taking place within the</w:t>
      </w:r>
      <w:r w:rsidRPr="006F6418">
        <w:rPr>
          <w:color w:val="auto"/>
          <w:sz w:val="22"/>
        </w:rPr>
        <w:t xml:space="preserve"> organization. These revelations are made to</w:t>
      </w:r>
      <w:r w:rsidR="00C12066" w:rsidRPr="006F6418">
        <w:rPr>
          <w:color w:val="auto"/>
          <w:sz w:val="22"/>
        </w:rPr>
        <w:t xml:space="preserve"> the Whistle Blow</w:t>
      </w:r>
      <w:r w:rsidR="00BF4E28" w:rsidRPr="006F6418">
        <w:rPr>
          <w:color w:val="auto"/>
          <w:sz w:val="22"/>
        </w:rPr>
        <w:t>er</w:t>
      </w:r>
      <w:r w:rsidR="00C12066" w:rsidRPr="006F6418">
        <w:rPr>
          <w:color w:val="auto"/>
          <w:sz w:val="22"/>
        </w:rPr>
        <w:t xml:space="preserve"> Unit under the Audit &amp; Inspection</w:t>
      </w:r>
      <w:r w:rsidR="00CC610A" w:rsidRPr="006F6418">
        <w:rPr>
          <w:color w:val="auto"/>
          <w:sz w:val="22"/>
        </w:rPr>
        <w:t xml:space="preserve"> Division</w:t>
      </w:r>
      <w:r w:rsidRPr="006F6418">
        <w:rPr>
          <w:color w:val="auto"/>
          <w:sz w:val="22"/>
        </w:rPr>
        <w:t>. A whistle blower can make a disclosure of corruption, mismanagement, illegal activities or any other wrongdoing</w:t>
      </w:r>
      <w:r w:rsidR="00BF4E28" w:rsidRPr="006F6418">
        <w:rPr>
          <w:color w:val="auto"/>
          <w:sz w:val="22"/>
        </w:rPr>
        <w:t xml:space="preserve">. </w:t>
      </w:r>
    </w:p>
    <w:p w:rsidR="00B540C7" w:rsidRPr="006F6418" w:rsidRDefault="00B540C7">
      <w:pPr>
        <w:spacing w:after="0" w:line="259" w:lineRule="auto"/>
        <w:ind w:left="60" w:right="0" w:firstLine="0"/>
        <w:jc w:val="left"/>
        <w:rPr>
          <w:color w:val="auto"/>
          <w:sz w:val="22"/>
        </w:rPr>
      </w:pPr>
    </w:p>
    <w:p w:rsidR="00D517C0" w:rsidRPr="006F6418" w:rsidRDefault="00532401" w:rsidP="00532401">
      <w:pPr>
        <w:pStyle w:val="ListParagraph"/>
        <w:numPr>
          <w:ilvl w:val="0"/>
          <w:numId w:val="16"/>
        </w:numPr>
        <w:ind w:right="0"/>
        <w:rPr>
          <w:b/>
          <w:color w:val="auto"/>
          <w:sz w:val="22"/>
        </w:rPr>
      </w:pPr>
      <w:r w:rsidRPr="006F6418">
        <w:rPr>
          <w:b/>
          <w:color w:val="auto"/>
          <w:sz w:val="22"/>
        </w:rPr>
        <w:t>Propose of the Policy</w:t>
      </w:r>
    </w:p>
    <w:p w:rsidR="00D517C0" w:rsidRPr="006F6418" w:rsidRDefault="00AA4635" w:rsidP="00343433">
      <w:pPr>
        <w:ind w:left="55" w:right="0"/>
        <w:rPr>
          <w:color w:val="auto"/>
          <w:sz w:val="22"/>
        </w:rPr>
      </w:pPr>
      <w:r w:rsidRPr="006F6418">
        <w:rPr>
          <w:color w:val="auto"/>
          <w:sz w:val="22"/>
        </w:rPr>
        <w:t>In order to enhance good governance and transparency at SMBL, the Whistle Blowing Policy has be</w:t>
      </w:r>
      <w:r w:rsidR="00651586" w:rsidRPr="006F6418">
        <w:rPr>
          <w:color w:val="auto"/>
          <w:sz w:val="22"/>
        </w:rPr>
        <w:t>en introduced to help employees,</w:t>
      </w:r>
      <w:r w:rsidRPr="006F6418">
        <w:rPr>
          <w:color w:val="auto"/>
          <w:sz w:val="22"/>
        </w:rPr>
        <w:t xml:space="preserve"> </w:t>
      </w:r>
      <w:r w:rsidR="00BF4E28" w:rsidRPr="006F6418">
        <w:rPr>
          <w:color w:val="auto"/>
          <w:sz w:val="22"/>
        </w:rPr>
        <w:t xml:space="preserve">customers, service providers, and </w:t>
      </w:r>
      <w:r w:rsidRPr="006F6418">
        <w:rPr>
          <w:color w:val="auto"/>
          <w:sz w:val="22"/>
        </w:rPr>
        <w:t>vendors</w:t>
      </w:r>
      <w:r w:rsidR="0039143A" w:rsidRPr="006F6418">
        <w:rPr>
          <w:color w:val="auto"/>
          <w:sz w:val="22"/>
        </w:rPr>
        <w:t>,</w:t>
      </w:r>
      <w:r w:rsidR="004A3DB0" w:rsidRPr="006F6418">
        <w:rPr>
          <w:color w:val="auto"/>
          <w:sz w:val="22"/>
        </w:rPr>
        <w:t xml:space="preserve"> </w:t>
      </w:r>
      <w:r w:rsidR="00BF4E28" w:rsidRPr="006F6418">
        <w:rPr>
          <w:color w:val="auto"/>
          <w:sz w:val="22"/>
        </w:rPr>
        <w:t>to</w:t>
      </w:r>
      <w:r w:rsidR="004A3DB0" w:rsidRPr="006F6418">
        <w:rPr>
          <w:color w:val="auto"/>
          <w:sz w:val="22"/>
        </w:rPr>
        <w:t xml:space="preserve"> </w:t>
      </w:r>
      <w:r w:rsidRPr="006F6418">
        <w:rPr>
          <w:color w:val="auto"/>
          <w:sz w:val="22"/>
        </w:rPr>
        <w:t xml:space="preserve">report </w:t>
      </w:r>
      <w:r w:rsidR="00BF4E28" w:rsidRPr="006F6418">
        <w:rPr>
          <w:color w:val="auto"/>
          <w:sz w:val="22"/>
        </w:rPr>
        <w:t>il</w:t>
      </w:r>
      <w:r w:rsidRPr="006F6418">
        <w:rPr>
          <w:color w:val="auto"/>
          <w:sz w:val="22"/>
        </w:rPr>
        <w:t xml:space="preserve">legal and </w:t>
      </w:r>
      <w:r w:rsidR="00BF4E28" w:rsidRPr="006F6418">
        <w:rPr>
          <w:color w:val="auto"/>
          <w:sz w:val="22"/>
        </w:rPr>
        <w:t>un</w:t>
      </w:r>
      <w:r w:rsidRPr="006F6418">
        <w:rPr>
          <w:color w:val="auto"/>
          <w:sz w:val="22"/>
        </w:rPr>
        <w:t>ethical issues such as fraud, corruption or any othe</w:t>
      </w:r>
      <w:r w:rsidR="00BF4E28" w:rsidRPr="006F6418">
        <w:rPr>
          <w:color w:val="auto"/>
          <w:sz w:val="22"/>
        </w:rPr>
        <w:t>r unlawful conduct. The aims of</w:t>
      </w:r>
      <w:r w:rsidRPr="006F6418">
        <w:rPr>
          <w:color w:val="auto"/>
          <w:sz w:val="22"/>
        </w:rPr>
        <w:t xml:space="preserve"> the Whistle Blowing Polic</w:t>
      </w:r>
      <w:r w:rsidR="00BF4E28" w:rsidRPr="006F6418">
        <w:rPr>
          <w:color w:val="auto"/>
          <w:sz w:val="22"/>
        </w:rPr>
        <w:t>y are</w:t>
      </w:r>
      <w:r w:rsidRPr="006F6418">
        <w:rPr>
          <w:color w:val="auto"/>
          <w:sz w:val="22"/>
        </w:rPr>
        <w:t xml:space="preserve">:  </w:t>
      </w:r>
    </w:p>
    <w:p w:rsidR="00D748A8" w:rsidRPr="006F6418" w:rsidRDefault="00D748A8" w:rsidP="00343433">
      <w:pPr>
        <w:ind w:left="55" w:right="0"/>
        <w:rPr>
          <w:color w:val="auto"/>
          <w:sz w:val="22"/>
        </w:rPr>
      </w:pPr>
    </w:p>
    <w:p w:rsidR="00D517C0" w:rsidRPr="006F6418" w:rsidRDefault="00AA4635" w:rsidP="00477AAC">
      <w:pPr>
        <w:pStyle w:val="ListParagraph"/>
        <w:numPr>
          <w:ilvl w:val="0"/>
          <w:numId w:val="32"/>
        </w:numPr>
        <w:ind w:right="0"/>
        <w:rPr>
          <w:color w:val="auto"/>
          <w:sz w:val="22"/>
        </w:rPr>
      </w:pPr>
      <w:r w:rsidRPr="006F6418">
        <w:rPr>
          <w:color w:val="auto"/>
          <w:sz w:val="22"/>
        </w:rPr>
        <w:t xml:space="preserve">To encourage employees to disclose any malpractice or misconduct of which they </w:t>
      </w:r>
      <w:r w:rsidR="0098656A" w:rsidRPr="006F6418">
        <w:rPr>
          <w:color w:val="auto"/>
          <w:sz w:val="22"/>
        </w:rPr>
        <w:t>become aware</w:t>
      </w:r>
      <w:r w:rsidRPr="006F6418">
        <w:rPr>
          <w:color w:val="auto"/>
          <w:sz w:val="22"/>
        </w:rPr>
        <w:t xml:space="preserve">; </w:t>
      </w:r>
    </w:p>
    <w:p w:rsidR="00D517C0" w:rsidRPr="006F6418" w:rsidRDefault="00AA4635" w:rsidP="00477AAC">
      <w:pPr>
        <w:pStyle w:val="ListParagraph"/>
        <w:numPr>
          <w:ilvl w:val="0"/>
          <w:numId w:val="32"/>
        </w:numPr>
        <w:ind w:right="0"/>
        <w:rPr>
          <w:color w:val="auto"/>
          <w:sz w:val="22"/>
        </w:rPr>
      </w:pPr>
      <w:r w:rsidRPr="006F6418">
        <w:rPr>
          <w:color w:val="auto"/>
          <w:sz w:val="22"/>
        </w:rPr>
        <w:t xml:space="preserve">To provide protection for employees who report allegations of such malpractice </w:t>
      </w:r>
      <w:r w:rsidR="0098656A" w:rsidRPr="006F6418">
        <w:rPr>
          <w:color w:val="auto"/>
          <w:sz w:val="22"/>
        </w:rPr>
        <w:t>or misconduct</w:t>
      </w:r>
      <w:r w:rsidRPr="006F6418">
        <w:rPr>
          <w:color w:val="auto"/>
          <w:sz w:val="22"/>
        </w:rPr>
        <w:t xml:space="preserve">;  </w:t>
      </w:r>
    </w:p>
    <w:p w:rsidR="00D517C0" w:rsidRPr="006F6418" w:rsidRDefault="00AA4635" w:rsidP="00477AAC">
      <w:pPr>
        <w:pStyle w:val="ListParagraph"/>
        <w:numPr>
          <w:ilvl w:val="0"/>
          <w:numId w:val="32"/>
        </w:numPr>
        <w:ind w:right="0"/>
        <w:rPr>
          <w:color w:val="auto"/>
          <w:sz w:val="22"/>
        </w:rPr>
      </w:pPr>
      <w:r w:rsidRPr="006F6418">
        <w:rPr>
          <w:color w:val="auto"/>
          <w:sz w:val="22"/>
        </w:rPr>
        <w:t>To ensure that all allegations are thoroughly i</w:t>
      </w:r>
      <w:r w:rsidR="00BF4E28" w:rsidRPr="006F6418">
        <w:rPr>
          <w:color w:val="auto"/>
          <w:sz w:val="22"/>
        </w:rPr>
        <w:t xml:space="preserve">nvestigated and suitable action and </w:t>
      </w:r>
      <w:r w:rsidR="0098656A" w:rsidRPr="006F6418">
        <w:rPr>
          <w:color w:val="auto"/>
          <w:sz w:val="22"/>
        </w:rPr>
        <w:t>remedial measures</w:t>
      </w:r>
      <w:r w:rsidRPr="006F6418">
        <w:rPr>
          <w:color w:val="auto"/>
          <w:sz w:val="22"/>
        </w:rPr>
        <w:t xml:space="preserve"> </w:t>
      </w:r>
      <w:r w:rsidR="00BF4E28" w:rsidRPr="006F6418">
        <w:rPr>
          <w:color w:val="auto"/>
          <w:sz w:val="22"/>
        </w:rPr>
        <w:t xml:space="preserve">are </w:t>
      </w:r>
      <w:r w:rsidRPr="006F6418">
        <w:rPr>
          <w:color w:val="auto"/>
          <w:sz w:val="22"/>
        </w:rPr>
        <w:t xml:space="preserve">taken where necessary. </w:t>
      </w:r>
    </w:p>
    <w:p w:rsidR="00185613" w:rsidRPr="006F6418" w:rsidRDefault="00185613" w:rsidP="00185613">
      <w:pPr>
        <w:pStyle w:val="ListParagraph"/>
        <w:ind w:left="780" w:right="0" w:firstLine="0"/>
        <w:rPr>
          <w:color w:val="auto"/>
          <w:sz w:val="22"/>
        </w:rPr>
      </w:pPr>
    </w:p>
    <w:p w:rsidR="00D517C0" w:rsidRPr="006F6418" w:rsidRDefault="00532401" w:rsidP="00532401">
      <w:pPr>
        <w:pStyle w:val="ListParagraph"/>
        <w:numPr>
          <w:ilvl w:val="0"/>
          <w:numId w:val="16"/>
        </w:numPr>
        <w:ind w:right="0"/>
        <w:rPr>
          <w:b/>
          <w:color w:val="auto"/>
          <w:sz w:val="22"/>
        </w:rPr>
      </w:pPr>
      <w:r w:rsidRPr="006F6418">
        <w:rPr>
          <w:b/>
          <w:color w:val="auto"/>
          <w:sz w:val="22"/>
        </w:rPr>
        <w:t>Scope of the Policy</w:t>
      </w:r>
    </w:p>
    <w:p w:rsidR="00FF173F" w:rsidRPr="006F6418" w:rsidRDefault="00AA4635" w:rsidP="00BF4E28">
      <w:pPr>
        <w:spacing w:after="0" w:line="259" w:lineRule="auto"/>
        <w:ind w:left="45" w:right="0" w:firstLine="0"/>
        <w:jc w:val="left"/>
        <w:rPr>
          <w:color w:val="auto"/>
          <w:sz w:val="22"/>
        </w:rPr>
      </w:pPr>
      <w:r w:rsidRPr="006F6418">
        <w:rPr>
          <w:color w:val="auto"/>
          <w:sz w:val="22"/>
        </w:rPr>
        <w:t xml:space="preserve">The Policy applies to all employees of the Bank, including permanent, temporary, contractual and part </w:t>
      </w:r>
      <w:r w:rsidR="00BF4E28" w:rsidRPr="006F6418">
        <w:rPr>
          <w:color w:val="auto"/>
          <w:sz w:val="22"/>
        </w:rPr>
        <w:t xml:space="preserve">   </w:t>
      </w:r>
      <w:r w:rsidRPr="006F6418">
        <w:rPr>
          <w:color w:val="auto"/>
          <w:sz w:val="22"/>
        </w:rPr>
        <w:t>time employees</w:t>
      </w:r>
      <w:r w:rsidR="00271D89" w:rsidRPr="006F6418">
        <w:rPr>
          <w:color w:val="auto"/>
          <w:sz w:val="22"/>
        </w:rPr>
        <w:t xml:space="preserve"> with the objective </w:t>
      </w:r>
      <w:r w:rsidRPr="006F6418">
        <w:rPr>
          <w:color w:val="auto"/>
          <w:sz w:val="22"/>
        </w:rPr>
        <w:t xml:space="preserve">to address any actual or potential </w:t>
      </w:r>
      <w:r w:rsidR="004C3BF7" w:rsidRPr="006F6418">
        <w:rPr>
          <w:color w:val="auto"/>
          <w:sz w:val="22"/>
        </w:rPr>
        <w:t>improprieties</w:t>
      </w:r>
      <w:r w:rsidR="00271D89" w:rsidRPr="006F6418">
        <w:rPr>
          <w:color w:val="auto"/>
          <w:sz w:val="22"/>
        </w:rPr>
        <w:t xml:space="preserve"> in financial </w:t>
      </w:r>
      <w:r w:rsidR="008E013F" w:rsidRPr="006F6418">
        <w:rPr>
          <w:color w:val="auto"/>
          <w:sz w:val="22"/>
        </w:rPr>
        <w:t>or</w:t>
      </w:r>
      <w:r w:rsidRPr="006F6418">
        <w:rPr>
          <w:color w:val="auto"/>
          <w:sz w:val="22"/>
        </w:rPr>
        <w:t xml:space="preserve"> other matter</w:t>
      </w:r>
      <w:r w:rsidR="008E013F" w:rsidRPr="006F6418">
        <w:rPr>
          <w:color w:val="auto"/>
          <w:sz w:val="22"/>
        </w:rPr>
        <w:t>s,</w:t>
      </w:r>
      <w:r w:rsidRPr="006F6418">
        <w:rPr>
          <w:color w:val="auto"/>
          <w:sz w:val="22"/>
        </w:rPr>
        <w:t xml:space="preserve"> and recommend remedial and mitigating measures. </w:t>
      </w:r>
    </w:p>
    <w:p w:rsidR="00FF173F" w:rsidRPr="006F6418" w:rsidRDefault="00FF173F">
      <w:pPr>
        <w:ind w:left="55" w:right="0"/>
        <w:rPr>
          <w:color w:val="auto"/>
          <w:sz w:val="22"/>
        </w:rPr>
      </w:pPr>
    </w:p>
    <w:p w:rsidR="00D517C0" w:rsidRPr="006F6418" w:rsidRDefault="00845262">
      <w:pPr>
        <w:ind w:left="55" w:right="0"/>
        <w:rPr>
          <w:color w:val="auto"/>
          <w:sz w:val="22"/>
        </w:rPr>
      </w:pPr>
      <w:r w:rsidRPr="006F6418">
        <w:rPr>
          <w:color w:val="auto"/>
          <w:sz w:val="22"/>
        </w:rPr>
        <w:t>T</w:t>
      </w:r>
      <w:r w:rsidR="00296382" w:rsidRPr="006F6418">
        <w:rPr>
          <w:color w:val="auto"/>
          <w:sz w:val="22"/>
        </w:rPr>
        <w:t xml:space="preserve">he Whistle Blowing Policy </w:t>
      </w:r>
      <w:r w:rsidR="00AA4635" w:rsidRPr="006F6418">
        <w:rPr>
          <w:color w:val="auto"/>
          <w:sz w:val="22"/>
        </w:rPr>
        <w:t>deal</w:t>
      </w:r>
      <w:r w:rsidR="00296382" w:rsidRPr="006F6418">
        <w:rPr>
          <w:color w:val="auto"/>
          <w:sz w:val="22"/>
        </w:rPr>
        <w:t>s</w:t>
      </w:r>
      <w:r w:rsidR="00AA4635" w:rsidRPr="006F6418">
        <w:rPr>
          <w:color w:val="auto"/>
          <w:sz w:val="22"/>
        </w:rPr>
        <w:t xml:space="preserve"> with the concerns of employees</w:t>
      </w:r>
      <w:r w:rsidR="00676E6C" w:rsidRPr="006F6418">
        <w:rPr>
          <w:color w:val="auto"/>
          <w:sz w:val="22"/>
        </w:rPr>
        <w:t xml:space="preserve">, </w:t>
      </w:r>
      <w:r w:rsidR="00271D89" w:rsidRPr="006F6418">
        <w:rPr>
          <w:color w:val="auto"/>
          <w:sz w:val="22"/>
        </w:rPr>
        <w:t xml:space="preserve">customers, service providers and vendors for matters </w:t>
      </w:r>
      <w:r w:rsidR="00AA4635" w:rsidRPr="006F6418">
        <w:rPr>
          <w:color w:val="auto"/>
          <w:sz w:val="22"/>
        </w:rPr>
        <w:t>detrimen</w:t>
      </w:r>
      <w:r w:rsidR="00077BC4" w:rsidRPr="006F6418">
        <w:rPr>
          <w:color w:val="auto"/>
          <w:sz w:val="22"/>
        </w:rPr>
        <w:t xml:space="preserve">tal to the interest of the Bank </w:t>
      </w:r>
      <w:r w:rsidR="00AA4635" w:rsidRPr="006F6418">
        <w:rPr>
          <w:color w:val="auto"/>
          <w:sz w:val="22"/>
        </w:rPr>
        <w:t xml:space="preserve">and may include: </w:t>
      </w:r>
    </w:p>
    <w:p w:rsidR="00D517C0" w:rsidRPr="006F6418" w:rsidRDefault="00AA4635">
      <w:pPr>
        <w:spacing w:after="30" w:line="259" w:lineRule="auto"/>
        <w:ind w:left="60" w:right="0" w:firstLine="0"/>
        <w:jc w:val="left"/>
        <w:rPr>
          <w:color w:val="auto"/>
          <w:sz w:val="22"/>
        </w:rPr>
      </w:pPr>
      <w:r w:rsidRPr="006F6418">
        <w:rPr>
          <w:color w:val="auto"/>
          <w:sz w:val="22"/>
        </w:rPr>
        <w:t xml:space="preserve"> </w:t>
      </w:r>
    </w:p>
    <w:p w:rsidR="00271D89" w:rsidRPr="006F6418" w:rsidRDefault="006E565D" w:rsidP="005A58EA">
      <w:pPr>
        <w:pStyle w:val="ListParagraph"/>
        <w:numPr>
          <w:ilvl w:val="0"/>
          <w:numId w:val="27"/>
        </w:numPr>
        <w:spacing w:after="59"/>
        <w:ind w:right="0"/>
        <w:rPr>
          <w:color w:val="auto"/>
          <w:sz w:val="22"/>
        </w:rPr>
      </w:pPr>
      <w:r w:rsidRPr="006F6418">
        <w:rPr>
          <w:color w:val="auto"/>
          <w:sz w:val="22"/>
        </w:rPr>
        <w:t>Fraud</w:t>
      </w:r>
      <w:r w:rsidR="00AA4635" w:rsidRPr="006F6418">
        <w:rPr>
          <w:color w:val="auto"/>
          <w:sz w:val="22"/>
        </w:rPr>
        <w:t xml:space="preserve">, forgery, misappropriation, embezzlement </w:t>
      </w:r>
      <w:r w:rsidRPr="006F6418">
        <w:rPr>
          <w:color w:val="auto"/>
          <w:sz w:val="22"/>
        </w:rPr>
        <w:t>(</w:t>
      </w:r>
      <w:r w:rsidR="00AA4635" w:rsidRPr="006F6418">
        <w:rPr>
          <w:color w:val="auto"/>
          <w:sz w:val="22"/>
        </w:rPr>
        <w:t>either Bank’s or customer funds</w:t>
      </w:r>
      <w:r w:rsidRPr="006F6418">
        <w:rPr>
          <w:color w:val="auto"/>
          <w:sz w:val="22"/>
        </w:rPr>
        <w:t>)</w:t>
      </w:r>
      <w:r w:rsidR="00226013" w:rsidRPr="006F6418">
        <w:rPr>
          <w:color w:val="auto"/>
          <w:sz w:val="22"/>
        </w:rPr>
        <w:t xml:space="preserve"> </w:t>
      </w:r>
    </w:p>
    <w:p w:rsidR="00D517C0" w:rsidRPr="006F6418" w:rsidRDefault="00271D89" w:rsidP="005A58EA">
      <w:pPr>
        <w:pStyle w:val="ListParagraph"/>
        <w:numPr>
          <w:ilvl w:val="0"/>
          <w:numId w:val="27"/>
        </w:numPr>
        <w:spacing w:after="59"/>
        <w:ind w:right="0"/>
        <w:rPr>
          <w:color w:val="auto"/>
          <w:sz w:val="22"/>
        </w:rPr>
      </w:pPr>
      <w:r w:rsidRPr="006F6418">
        <w:rPr>
          <w:color w:val="auto"/>
          <w:sz w:val="22"/>
        </w:rPr>
        <w:t>C</w:t>
      </w:r>
      <w:r w:rsidR="00226013" w:rsidRPr="006F6418">
        <w:rPr>
          <w:color w:val="auto"/>
          <w:sz w:val="22"/>
        </w:rPr>
        <w:t>orruption</w:t>
      </w:r>
      <w:r w:rsidR="003D1C2B" w:rsidRPr="006F6418">
        <w:rPr>
          <w:color w:val="auto"/>
          <w:sz w:val="22"/>
        </w:rPr>
        <w:t xml:space="preserve"> and </w:t>
      </w:r>
      <w:r w:rsidR="00AA4635" w:rsidRPr="006F6418">
        <w:rPr>
          <w:color w:val="auto"/>
          <w:sz w:val="22"/>
        </w:rPr>
        <w:t xml:space="preserve">bribery </w:t>
      </w:r>
    </w:p>
    <w:p w:rsidR="006E565D" w:rsidRPr="006F6418" w:rsidRDefault="006E565D" w:rsidP="005A58EA">
      <w:pPr>
        <w:pStyle w:val="ListParagraph"/>
        <w:numPr>
          <w:ilvl w:val="0"/>
          <w:numId w:val="27"/>
        </w:numPr>
        <w:spacing w:after="3" w:line="235" w:lineRule="auto"/>
        <w:ind w:right="0"/>
        <w:rPr>
          <w:color w:val="auto"/>
          <w:sz w:val="22"/>
        </w:rPr>
      </w:pPr>
      <w:r w:rsidRPr="006F6418">
        <w:rPr>
          <w:color w:val="auto"/>
          <w:sz w:val="22"/>
        </w:rPr>
        <w:t>V</w:t>
      </w:r>
      <w:r w:rsidR="003D1C2B" w:rsidRPr="006F6418">
        <w:rPr>
          <w:color w:val="auto"/>
          <w:sz w:val="22"/>
        </w:rPr>
        <w:t xml:space="preserve">iolation </w:t>
      </w:r>
      <w:r w:rsidR="00226013" w:rsidRPr="006F6418">
        <w:rPr>
          <w:color w:val="auto"/>
          <w:sz w:val="22"/>
        </w:rPr>
        <w:t xml:space="preserve">of Bank’s </w:t>
      </w:r>
      <w:r w:rsidR="00271D89" w:rsidRPr="006F6418">
        <w:rPr>
          <w:color w:val="auto"/>
          <w:sz w:val="22"/>
        </w:rPr>
        <w:t>Code of Conduct</w:t>
      </w:r>
      <w:r w:rsidR="00AA4635" w:rsidRPr="006F6418">
        <w:rPr>
          <w:color w:val="auto"/>
          <w:sz w:val="22"/>
        </w:rPr>
        <w:t>, improper</w:t>
      </w:r>
      <w:r w:rsidRPr="006F6418">
        <w:rPr>
          <w:color w:val="auto"/>
          <w:sz w:val="22"/>
        </w:rPr>
        <w:t xml:space="preserve"> </w:t>
      </w:r>
      <w:r w:rsidR="00271D89" w:rsidRPr="006F6418">
        <w:rPr>
          <w:color w:val="auto"/>
          <w:sz w:val="22"/>
        </w:rPr>
        <w:t xml:space="preserve">or unethical </w:t>
      </w:r>
      <w:r w:rsidRPr="006F6418">
        <w:rPr>
          <w:color w:val="auto"/>
          <w:sz w:val="22"/>
        </w:rPr>
        <w:t xml:space="preserve">conduct, </w:t>
      </w:r>
      <w:r w:rsidR="00271D89" w:rsidRPr="006F6418">
        <w:rPr>
          <w:color w:val="auto"/>
          <w:sz w:val="22"/>
        </w:rPr>
        <w:t>and</w:t>
      </w:r>
      <w:r w:rsidRPr="006F6418">
        <w:rPr>
          <w:color w:val="auto"/>
          <w:sz w:val="22"/>
        </w:rPr>
        <w:t xml:space="preserve"> criminal behavior</w:t>
      </w:r>
    </w:p>
    <w:p w:rsidR="00271D89" w:rsidRPr="006F6418" w:rsidRDefault="006E565D" w:rsidP="005A58EA">
      <w:pPr>
        <w:pStyle w:val="ListParagraph"/>
        <w:numPr>
          <w:ilvl w:val="0"/>
          <w:numId w:val="27"/>
        </w:numPr>
        <w:spacing w:after="3" w:line="235" w:lineRule="auto"/>
        <w:ind w:right="0"/>
        <w:rPr>
          <w:color w:val="auto"/>
          <w:sz w:val="22"/>
        </w:rPr>
      </w:pPr>
      <w:r w:rsidRPr="006F6418">
        <w:rPr>
          <w:color w:val="auto"/>
          <w:sz w:val="22"/>
        </w:rPr>
        <w:t>F</w:t>
      </w:r>
      <w:r w:rsidR="00AA4635" w:rsidRPr="006F6418">
        <w:rPr>
          <w:color w:val="auto"/>
          <w:sz w:val="22"/>
        </w:rPr>
        <w:t>ailure to comply with statutory obliga</w:t>
      </w:r>
      <w:r w:rsidRPr="006F6418">
        <w:rPr>
          <w:color w:val="auto"/>
          <w:sz w:val="22"/>
        </w:rPr>
        <w:t>tions, requirements of law,</w:t>
      </w:r>
      <w:r w:rsidR="00300855" w:rsidRPr="006F6418">
        <w:rPr>
          <w:color w:val="auto"/>
          <w:sz w:val="22"/>
        </w:rPr>
        <w:t xml:space="preserve"> </w:t>
      </w:r>
      <w:r w:rsidR="00271D89" w:rsidRPr="006F6418">
        <w:rPr>
          <w:color w:val="auto"/>
          <w:sz w:val="22"/>
        </w:rPr>
        <w:t>Bank p</w:t>
      </w:r>
      <w:r w:rsidR="004C2F9F" w:rsidRPr="006F6418">
        <w:rPr>
          <w:color w:val="auto"/>
          <w:sz w:val="22"/>
        </w:rPr>
        <w:t>olicies</w:t>
      </w:r>
      <w:r w:rsidRPr="006F6418">
        <w:rPr>
          <w:color w:val="auto"/>
          <w:sz w:val="22"/>
        </w:rPr>
        <w:t xml:space="preserve">. </w:t>
      </w:r>
    </w:p>
    <w:p w:rsidR="00271D89" w:rsidRPr="006F6418" w:rsidRDefault="006E565D" w:rsidP="005A58EA">
      <w:pPr>
        <w:pStyle w:val="ListParagraph"/>
        <w:numPr>
          <w:ilvl w:val="0"/>
          <w:numId w:val="27"/>
        </w:numPr>
        <w:spacing w:after="3" w:line="235" w:lineRule="auto"/>
        <w:ind w:right="0"/>
        <w:rPr>
          <w:color w:val="auto"/>
          <w:sz w:val="22"/>
        </w:rPr>
      </w:pPr>
      <w:r w:rsidRPr="006F6418">
        <w:rPr>
          <w:color w:val="auto"/>
          <w:sz w:val="22"/>
        </w:rPr>
        <w:t>A</w:t>
      </w:r>
      <w:r w:rsidR="00AA4635" w:rsidRPr="006F6418">
        <w:rPr>
          <w:color w:val="auto"/>
          <w:sz w:val="22"/>
        </w:rPr>
        <w:t xml:space="preserve">ttempts to conceal or suppress </w:t>
      </w:r>
      <w:r w:rsidR="00033F94" w:rsidRPr="006F6418">
        <w:rPr>
          <w:color w:val="auto"/>
          <w:sz w:val="22"/>
        </w:rPr>
        <w:t>information relating to above.</w:t>
      </w:r>
    </w:p>
    <w:p w:rsidR="00033F94" w:rsidRPr="006F6418" w:rsidRDefault="00271D89" w:rsidP="005A58EA">
      <w:pPr>
        <w:pStyle w:val="ListParagraph"/>
        <w:numPr>
          <w:ilvl w:val="0"/>
          <w:numId w:val="27"/>
        </w:numPr>
        <w:spacing w:after="3" w:line="235" w:lineRule="auto"/>
        <w:ind w:right="0"/>
        <w:rPr>
          <w:color w:val="auto"/>
          <w:sz w:val="22"/>
        </w:rPr>
      </w:pPr>
      <w:r w:rsidRPr="006F6418">
        <w:rPr>
          <w:color w:val="auto"/>
          <w:sz w:val="22"/>
        </w:rPr>
        <w:t xml:space="preserve">Facilitating </w:t>
      </w:r>
      <w:r w:rsidR="00033F94" w:rsidRPr="006F6418">
        <w:rPr>
          <w:color w:val="auto"/>
          <w:sz w:val="22"/>
        </w:rPr>
        <w:t>wrong doing</w:t>
      </w:r>
      <w:r w:rsidRPr="006F6418">
        <w:rPr>
          <w:color w:val="auto"/>
          <w:sz w:val="22"/>
        </w:rPr>
        <w:t xml:space="preserve"> and shielding corru</w:t>
      </w:r>
      <w:r w:rsidR="00033F94" w:rsidRPr="006F6418">
        <w:rPr>
          <w:color w:val="auto"/>
          <w:sz w:val="22"/>
        </w:rPr>
        <w:t>pt staff</w:t>
      </w:r>
    </w:p>
    <w:p w:rsidR="00D517C0" w:rsidRPr="006F6418" w:rsidRDefault="00AA4635" w:rsidP="005A58EA">
      <w:pPr>
        <w:pStyle w:val="ListParagraph"/>
        <w:numPr>
          <w:ilvl w:val="0"/>
          <w:numId w:val="27"/>
        </w:numPr>
        <w:ind w:right="0"/>
        <w:rPr>
          <w:color w:val="auto"/>
          <w:sz w:val="22"/>
        </w:rPr>
      </w:pPr>
      <w:r w:rsidRPr="006F6418">
        <w:rPr>
          <w:color w:val="auto"/>
          <w:sz w:val="22"/>
        </w:rPr>
        <w:t xml:space="preserve">Any actual or potential </w:t>
      </w:r>
      <w:r w:rsidR="001E362E" w:rsidRPr="006F6418">
        <w:rPr>
          <w:color w:val="auto"/>
          <w:sz w:val="22"/>
        </w:rPr>
        <w:t xml:space="preserve">improprieties </w:t>
      </w:r>
      <w:r w:rsidRPr="006F6418">
        <w:rPr>
          <w:color w:val="auto"/>
          <w:sz w:val="22"/>
        </w:rPr>
        <w:t xml:space="preserve">in financial and other matters.  </w:t>
      </w:r>
    </w:p>
    <w:p w:rsidR="0069409D" w:rsidRPr="006F6418" w:rsidRDefault="0069409D" w:rsidP="0069409D">
      <w:pPr>
        <w:ind w:right="0"/>
        <w:rPr>
          <w:color w:val="auto"/>
          <w:sz w:val="22"/>
        </w:rPr>
      </w:pPr>
    </w:p>
    <w:p w:rsidR="0069409D" w:rsidRPr="006F6418" w:rsidRDefault="003D1C2B" w:rsidP="0069409D">
      <w:pPr>
        <w:pStyle w:val="ListParagraph"/>
        <w:numPr>
          <w:ilvl w:val="0"/>
          <w:numId w:val="16"/>
        </w:numPr>
        <w:ind w:right="0"/>
        <w:rPr>
          <w:b/>
          <w:color w:val="auto"/>
          <w:sz w:val="22"/>
        </w:rPr>
      </w:pPr>
      <w:r w:rsidRPr="006F6418">
        <w:rPr>
          <w:b/>
          <w:color w:val="auto"/>
          <w:sz w:val="22"/>
        </w:rPr>
        <w:t>Who can raise a c</w:t>
      </w:r>
      <w:r w:rsidR="0069409D" w:rsidRPr="006F6418">
        <w:rPr>
          <w:b/>
          <w:color w:val="auto"/>
          <w:sz w:val="22"/>
        </w:rPr>
        <w:t>oncern</w:t>
      </w:r>
      <w:r w:rsidR="00505413">
        <w:rPr>
          <w:b/>
          <w:color w:val="auto"/>
          <w:sz w:val="22"/>
        </w:rPr>
        <w:t>?</w:t>
      </w:r>
    </w:p>
    <w:p w:rsidR="00271D89" w:rsidRPr="006F6418" w:rsidRDefault="00271D89" w:rsidP="00271D89">
      <w:pPr>
        <w:ind w:left="55" w:right="0"/>
        <w:rPr>
          <w:color w:val="auto"/>
          <w:sz w:val="22"/>
        </w:rPr>
      </w:pPr>
      <w:r w:rsidRPr="006F6418">
        <w:rPr>
          <w:color w:val="auto"/>
          <w:sz w:val="22"/>
        </w:rPr>
        <w:t xml:space="preserve">An employee, customer, service provider or vendor </w:t>
      </w:r>
      <w:r w:rsidR="00AA4635" w:rsidRPr="006F6418">
        <w:rPr>
          <w:color w:val="auto"/>
          <w:sz w:val="22"/>
        </w:rPr>
        <w:t xml:space="preserve">of SMBL, who has </w:t>
      </w:r>
      <w:r w:rsidR="004644EB" w:rsidRPr="006F6418">
        <w:rPr>
          <w:color w:val="auto"/>
          <w:sz w:val="22"/>
        </w:rPr>
        <w:t xml:space="preserve">concrete evidence </w:t>
      </w:r>
      <w:r w:rsidRPr="006F6418">
        <w:rPr>
          <w:color w:val="auto"/>
          <w:sz w:val="22"/>
        </w:rPr>
        <w:t xml:space="preserve">or belief </w:t>
      </w:r>
      <w:r w:rsidR="00AA4635" w:rsidRPr="006F6418">
        <w:rPr>
          <w:color w:val="auto"/>
          <w:sz w:val="22"/>
        </w:rPr>
        <w:t xml:space="preserve">that there is serious misconduct relating to any of the above matters, may raise a </w:t>
      </w:r>
      <w:r w:rsidR="000F5338" w:rsidRPr="006F6418">
        <w:rPr>
          <w:color w:val="auto"/>
          <w:sz w:val="22"/>
        </w:rPr>
        <w:t>comp</w:t>
      </w:r>
      <w:r w:rsidRPr="006F6418">
        <w:rPr>
          <w:color w:val="auto"/>
          <w:sz w:val="22"/>
        </w:rPr>
        <w:t xml:space="preserve">laint as per </w:t>
      </w:r>
      <w:r w:rsidR="00AA4635" w:rsidRPr="006F6418">
        <w:rPr>
          <w:color w:val="auto"/>
          <w:sz w:val="22"/>
        </w:rPr>
        <w:t xml:space="preserve">the procedure set out hereunder. </w:t>
      </w:r>
      <w:r w:rsidR="00734547" w:rsidRPr="006F6418">
        <w:rPr>
          <w:color w:val="auto"/>
          <w:sz w:val="22"/>
        </w:rPr>
        <w:t>Complaints</w:t>
      </w:r>
      <w:r w:rsidR="00AA4635" w:rsidRPr="006F6418">
        <w:rPr>
          <w:color w:val="auto"/>
          <w:sz w:val="22"/>
        </w:rPr>
        <w:t xml:space="preserve"> must be raised in good faith</w:t>
      </w:r>
      <w:r w:rsidR="00873E51" w:rsidRPr="006F6418">
        <w:rPr>
          <w:color w:val="auto"/>
          <w:sz w:val="22"/>
        </w:rPr>
        <w:t>,</w:t>
      </w:r>
      <w:r w:rsidRPr="006F6418">
        <w:rPr>
          <w:color w:val="auto"/>
          <w:sz w:val="22"/>
        </w:rPr>
        <w:t xml:space="preserve"> </w:t>
      </w:r>
      <w:r w:rsidR="00AA4635" w:rsidRPr="006F6418">
        <w:rPr>
          <w:color w:val="auto"/>
          <w:sz w:val="22"/>
        </w:rPr>
        <w:t>without malice or prejudice</w:t>
      </w:r>
      <w:r w:rsidR="00873E51" w:rsidRPr="006F6418">
        <w:rPr>
          <w:color w:val="auto"/>
          <w:sz w:val="22"/>
        </w:rPr>
        <w:t>,</w:t>
      </w:r>
      <w:r w:rsidR="00AA4635" w:rsidRPr="006F6418">
        <w:rPr>
          <w:color w:val="auto"/>
          <w:sz w:val="22"/>
        </w:rPr>
        <w:t xml:space="preserve"> and must not be for personal gains. </w:t>
      </w:r>
    </w:p>
    <w:p w:rsidR="00271D89" w:rsidRPr="006F6418" w:rsidRDefault="00271D89" w:rsidP="00271D89">
      <w:pPr>
        <w:ind w:left="0" w:right="0" w:firstLine="0"/>
        <w:rPr>
          <w:color w:val="auto"/>
          <w:sz w:val="22"/>
        </w:rPr>
      </w:pPr>
    </w:p>
    <w:p w:rsidR="0069409D" w:rsidRPr="006F6418" w:rsidRDefault="00271D89" w:rsidP="00271D89">
      <w:pPr>
        <w:pStyle w:val="ListParagraph"/>
        <w:numPr>
          <w:ilvl w:val="0"/>
          <w:numId w:val="16"/>
        </w:numPr>
        <w:ind w:right="0"/>
        <w:rPr>
          <w:b/>
          <w:color w:val="auto"/>
          <w:sz w:val="22"/>
        </w:rPr>
      </w:pPr>
      <w:r w:rsidRPr="006F6418">
        <w:rPr>
          <w:b/>
          <w:color w:val="auto"/>
          <w:sz w:val="22"/>
        </w:rPr>
        <w:t>Confidentiality</w:t>
      </w:r>
      <w:r w:rsidR="00487C5B" w:rsidRPr="006F6418">
        <w:rPr>
          <w:b/>
          <w:color w:val="auto"/>
          <w:sz w:val="22"/>
        </w:rPr>
        <w:t xml:space="preserve"> </w:t>
      </w:r>
    </w:p>
    <w:p w:rsidR="00D517C0" w:rsidRPr="006F6418" w:rsidRDefault="00AA4635">
      <w:pPr>
        <w:ind w:left="55" w:right="0"/>
        <w:rPr>
          <w:color w:val="auto"/>
          <w:sz w:val="22"/>
        </w:rPr>
      </w:pPr>
      <w:r w:rsidRPr="006F6418">
        <w:rPr>
          <w:color w:val="auto"/>
          <w:sz w:val="22"/>
        </w:rPr>
        <w:t>The Bank will treat all complaints in a confidential and sensitive manner</w:t>
      </w:r>
      <w:r w:rsidR="00CA078A" w:rsidRPr="006F6418">
        <w:rPr>
          <w:color w:val="auto"/>
          <w:sz w:val="22"/>
        </w:rPr>
        <w:t xml:space="preserve"> </w:t>
      </w:r>
      <w:r w:rsidR="00271D89" w:rsidRPr="006F6418">
        <w:rPr>
          <w:color w:val="auto"/>
          <w:sz w:val="22"/>
        </w:rPr>
        <w:t>by the</w:t>
      </w:r>
      <w:r w:rsidR="00CA078A" w:rsidRPr="006F6418">
        <w:rPr>
          <w:color w:val="auto"/>
          <w:sz w:val="22"/>
        </w:rPr>
        <w:t xml:space="preserve"> persons who have a need</w:t>
      </w:r>
      <w:r w:rsidR="00271D89" w:rsidRPr="006F6418">
        <w:rPr>
          <w:color w:val="auto"/>
          <w:sz w:val="22"/>
        </w:rPr>
        <w:t xml:space="preserve"> to know, authorize to carry out an </w:t>
      </w:r>
      <w:r w:rsidR="00CA078A" w:rsidRPr="006F6418">
        <w:rPr>
          <w:color w:val="auto"/>
          <w:sz w:val="22"/>
        </w:rPr>
        <w:t>investigation of the complaint</w:t>
      </w:r>
      <w:r w:rsidRPr="006F6418">
        <w:rPr>
          <w:color w:val="auto"/>
          <w:sz w:val="22"/>
        </w:rPr>
        <w:t xml:space="preserve">. A complaint can also be </w:t>
      </w:r>
      <w:r w:rsidR="00271D89" w:rsidRPr="006F6418">
        <w:rPr>
          <w:color w:val="auto"/>
          <w:sz w:val="22"/>
        </w:rPr>
        <w:t xml:space="preserve">reported </w:t>
      </w:r>
      <w:r w:rsidRPr="006F6418">
        <w:rPr>
          <w:color w:val="auto"/>
          <w:sz w:val="22"/>
        </w:rPr>
        <w:t xml:space="preserve">anonymously, and this choice will be respected.  </w:t>
      </w:r>
    </w:p>
    <w:p w:rsidR="00185613" w:rsidRPr="006F6418" w:rsidRDefault="00185613">
      <w:pPr>
        <w:ind w:left="55" w:right="0"/>
        <w:rPr>
          <w:color w:val="auto"/>
          <w:sz w:val="22"/>
        </w:rPr>
      </w:pPr>
    </w:p>
    <w:p w:rsidR="00185613" w:rsidRPr="006F6418" w:rsidRDefault="00185613" w:rsidP="00185613">
      <w:pPr>
        <w:pStyle w:val="ListParagraph"/>
        <w:numPr>
          <w:ilvl w:val="0"/>
          <w:numId w:val="16"/>
        </w:numPr>
        <w:ind w:right="0"/>
        <w:rPr>
          <w:b/>
          <w:color w:val="auto"/>
          <w:sz w:val="22"/>
        </w:rPr>
      </w:pPr>
      <w:r w:rsidRPr="006F6418">
        <w:rPr>
          <w:b/>
          <w:color w:val="auto"/>
          <w:sz w:val="22"/>
        </w:rPr>
        <w:lastRenderedPageBreak/>
        <w:t>Responsibility of Employees</w:t>
      </w:r>
    </w:p>
    <w:p w:rsidR="00D517C0" w:rsidRPr="006F6418" w:rsidRDefault="00AA4635" w:rsidP="00271D89">
      <w:pPr>
        <w:spacing w:after="76" w:line="259" w:lineRule="auto"/>
        <w:ind w:left="60" w:right="0" w:firstLine="0"/>
        <w:rPr>
          <w:color w:val="auto"/>
          <w:sz w:val="22"/>
        </w:rPr>
      </w:pPr>
      <w:r w:rsidRPr="006F6418">
        <w:rPr>
          <w:b/>
          <w:color w:val="auto"/>
          <w:sz w:val="22"/>
        </w:rPr>
        <w:t xml:space="preserve"> </w:t>
      </w:r>
      <w:r w:rsidRPr="006F6418">
        <w:rPr>
          <w:color w:val="auto"/>
          <w:sz w:val="22"/>
        </w:rPr>
        <w:t>All employees of the Bank, irrespective of the nature of their assignments, are ethically and morally bou</w:t>
      </w:r>
      <w:r w:rsidR="00271D89" w:rsidRPr="006F6418">
        <w:rPr>
          <w:color w:val="auto"/>
          <w:sz w:val="22"/>
        </w:rPr>
        <w:t xml:space="preserve">nd to immediately report to </w:t>
      </w:r>
      <w:r w:rsidRPr="006F6418">
        <w:rPr>
          <w:color w:val="auto"/>
          <w:sz w:val="22"/>
        </w:rPr>
        <w:t>management, any susp</w:t>
      </w:r>
      <w:r w:rsidR="00271D89" w:rsidRPr="006F6418">
        <w:rPr>
          <w:color w:val="auto"/>
          <w:sz w:val="22"/>
        </w:rPr>
        <w:t>icious activity which comes to</w:t>
      </w:r>
      <w:r w:rsidRPr="006F6418">
        <w:rPr>
          <w:color w:val="auto"/>
          <w:sz w:val="22"/>
        </w:rPr>
        <w:t xml:space="preserve"> their knowledge that may lead to fraud / forgeries and other malpractices, exposing the Bank to financial losses and tarnish its image. </w:t>
      </w:r>
    </w:p>
    <w:p w:rsidR="00D517C0" w:rsidRPr="006F6418" w:rsidRDefault="006904C7" w:rsidP="006904C7">
      <w:pPr>
        <w:pStyle w:val="ListParagraph"/>
        <w:numPr>
          <w:ilvl w:val="0"/>
          <w:numId w:val="21"/>
        </w:numPr>
        <w:spacing w:after="189"/>
        <w:ind w:right="0"/>
        <w:rPr>
          <w:color w:val="auto"/>
          <w:sz w:val="22"/>
        </w:rPr>
      </w:pPr>
      <w:r w:rsidRPr="006F6418">
        <w:rPr>
          <w:color w:val="auto"/>
          <w:sz w:val="22"/>
        </w:rPr>
        <w:t xml:space="preserve">In the event of </w:t>
      </w:r>
      <w:r w:rsidR="00AA4635" w:rsidRPr="006F6418">
        <w:rPr>
          <w:color w:val="auto"/>
          <w:sz w:val="22"/>
        </w:rPr>
        <w:t>fraud</w:t>
      </w:r>
      <w:r w:rsidR="00DB7D9C" w:rsidRPr="006F6418">
        <w:rPr>
          <w:color w:val="auto"/>
          <w:sz w:val="22"/>
        </w:rPr>
        <w:t>,</w:t>
      </w:r>
      <w:r w:rsidR="00AA4635" w:rsidRPr="006F6418">
        <w:rPr>
          <w:color w:val="auto"/>
          <w:sz w:val="22"/>
        </w:rPr>
        <w:t xml:space="preserve"> forge</w:t>
      </w:r>
      <w:r w:rsidR="00271D89" w:rsidRPr="006F6418">
        <w:rPr>
          <w:color w:val="auto"/>
          <w:sz w:val="22"/>
        </w:rPr>
        <w:t>ries and other untoward mishaps</w:t>
      </w:r>
      <w:r w:rsidR="00AA4635" w:rsidRPr="006F6418">
        <w:rPr>
          <w:color w:val="auto"/>
          <w:sz w:val="22"/>
        </w:rPr>
        <w:t xml:space="preserve"> </w:t>
      </w:r>
      <w:r w:rsidR="00271D89" w:rsidRPr="006F6418">
        <w:rPr>
          <w:color w:val="auto"/>
          <w:sz w:val="22"/>
        </w:rPr>
        <w:t xml:space="preserve">as a result of </w:t>
      </w:r>
      <w:r w:rsidR="00AA4635" w:rsidRPr="006F6418">
        <w:rPr>
          <w:color w:val="auto"/>
          <w:sz w:val="22"/>
        </w:rPr>
        <w:t>involvement /</w:t>
      </w:r>
      <w:r w:rsidR="00271D89" w:rsidRPr="006F6418">
        <w:rPr>
          <w:color w:val="auto"/>
          <w:sz w:val="22"/>
        </w:rPr>
        <w:t xml:space="preserve"> collusion of Bank’s officials</w:t>
      </w:r>
      <w:r w:rsidRPr="006F6418">
        <w:rPr>
          <w:color w:val="auto"/>
          <w:sz w:val="22"/>
        </w:rPr>
        <w:t xml:space="preserve">, employees </w:t>
      </w:r>
      <w:r w:rsidR="00C875DE" w:rsidRPr="006F6418">
        <w:rPr>
          <w:color w:val="auto"/>
          <w:sz w:val="22"/>
        </w:rPr>
        <w:t>who</w:t>
      </w:r>
      <w:r w:rsidR="00AA4635" w:rsidRPr="006F6418">
        <w:rPr>
          <w:color w:val="auto"/>
          <w:sz w:val="22"/>
        </w:rPr>
        <w:t xml:space="preserve"> had full knowledge of </w:t>
      </w:r>
      <w:r w:rsidR="003630F8" w:rsidRPr="006F6418">
        <w:rPr>
          <w:color w:val="auto"/>
          <w:sz w:val="22"/>
        </w:rPr>
        <w:t>these</w:t>
      </w:r>
      <w:r w:rsidR="00AA4635" w:rsidRPr="006F6418">
        <w:rPr>
          <w:color w:val="auto"/>
          <w:sz w:val="22"/>
        </w:rPr>
        <w:t xml:space="preserve"> activities</w:t>
      </w:r>
      <w:r w:rsidRPr="006F6418">
        <w:rPr>
          <w:color w:val="auto"/>
          <w:sz w:val="22"/>
        </w:rPr>
        <w:t xml:space="preserve">, </w:t>
      </w:r>
      <w:r w:rsidR="00570688" w:rsidRPr="006F6418">
        <w:rPr>
          <w:color w:val="auto"/>
          <w:sz w:val="22"/>
        </w:rPr>
        <w:t>facilitated the wrong-doing</w:t>
      </w:r>
      <w:r w:rsidR="00271D89" w:rsidRPr="006F6418">
        <w:rPr>
          <w:color w:val="auto"/>
          <w:sz w:val="22"/>
        </w:rPr>
        <w:t xml:space="preserve"> </w:t>
      </w:r>
      <w:r w:rsidRPr="006F6418">
        <w:rPr>
          <w:color w:val="auto"/>
          <w:sz w:val="22"/>
        </w:rPr>
        <w:t xml:space="preserve">and did not inform </w:t>
      </w:r>
      <w:r w:rsidR="00570688" w:rsidRPr="006F6418">
        <w:rPr>
          <w:color w:val="auto"/>
          <w:sz w:val="22"/>
        </w:rPr>
        <w:t xml:space="preserve">Management </w:t>
      </w:r>
      <w:r w:rsidRPr="006F6418">
        <w:rPr>
          <w:color w:val="auto"/>
          <w:sz w:val="22"/>
        </w:rPr>
        <w:t xml:space="preserve">will be considered as perpetrators in the wrong doing and </w:t>
      </w:r>
      <w:r w:rsidR="00AA4635" w:rsidRPr="006F6418">
        <w:rPr>
          <w:color w:val="auto"/>
          <w:sz w:val="22"/>
        </w:rPr>
        <w:t xml:space="preserve">will also be held responsible and taken to task. </w:t>
      </w:r>
    </w:p>
    <w:p w:rsidR="00D517C0" w:rsidRPr="006F6418" w:rsidRDefault="00847C07" w:rsidP="006904C7">
      <w:pPr>
        <w:pStyle w:val="ListParagraph"/>
        <w:numPr>
          <w:ilvl w:val="0"/>
          <w:numId w:val="21"/>
        </w:numPr>
        <w:spacing w:after="0" w:line="259" w:lineRule="auto"/>
        <w:ind w:right="0"/>
        <w:jc w:val="left"/>
        <w:rPr>
          <w:color w:val="auto"/>
          <w:sz w:val="22"/>
        </w:rPr>
      </w:pPr>
      <w:r w:rsidRPr="006F6418">
        <w:rPr>
          <w:color w:val="auto"/>
          <w:sz w:val="22"/>
        </w:rPr>
        <w:t>R</w:t>
      </w:r>
      <w:r w:rsidR="00AA4635" w:rsidRPr="006F6418">
        <w:rPr>
          <w:color w:val="auto"/>
          <w:sz w:val="22"/>
        </w:rPr>
        <w:t xml:space="preserve">ewards </w:t>
      </w:r>
      <w:r w:rsidRPr="006F6418">
        <w:rPr>
          <w:color w:val="auto"/>
          <w:sz w:val="22"/>
        </w:rPr>
        <w:t xml:space="preserve">as deemed appropriate by the Management </w:t>
      </w:r>
      <w:r w:rsidR="00AA4635" w:rsidRPr="006F6418">
        <w:rPr>
          <w:color w:val="auto"/>
          <w:sz w:val="22"/>
        </w:rPr>
        <w:t xml:space="preserve">will be given on </w:t>
      </w:r>
      <w:r w:rsidR="006904C7" w:rsidRPr="006F6418">
        <w:rPr>
          <w:color w:val="auto"/>
          <w:sz w:val="22"/>
        </w:rPr>
        <w:t>identifying</w:t>
      </w:r>
      <w:r w:rsidR="00AA4635" w:rsidRPr="006F6418">
        <w:rPr>
          <w:color w:val="auto"/>
          <w:sz w:val="22"/>
        </w:rPr>
        <w:t xml:space="preserve"> matter</w:t>
      </w:r>
      <w:r w:rsidR="006904C7" w:rsidRPr="006F6418">
        <w:rPr>
          <w:color w:val="auto"/>
          <w:sz w:val="22"/>
        </w:rPr>
        <w:t>s</w:t>
      </w:r>
      <w:r w:rsidR="00AA4635" w:rsidRPr="006F6418">
        <w:rPr>
          <w:color w:val="auto"/>
          <w:sz w:val="22"/>
        </w:rPr>
        <w:t xml:space="preserve"> of significance </w:t>
      </w:r>
      <w:r w:rsidRPr="006F6418">
        <w:rPr>
          <w:color w:val="auto"/>
          <w:sz w:val="22"/>
        </w:rPr>
        <w:t>leading</w:t>
      </w:r>
      <w:r w:rsidR="00AA4635" w:rsidRPr="006F6418">
        <w:rPr>
          <w:color w:val="auto"/>
          <w:sz w:val="22"/>
        </w:rPr>
        <w:t xml:space="preserve"> to </w:t>
      </w:r>
      <w:r w:rsidRPr="006F6418">
        <w:rPr>
          <w:color w:val="auto"/>
          <w:sz w:val="22"/>
        </w:rPr>
        <w:t xml:space="preserve">disclosure of </w:t>
      </w:r>
      <w:r w:rsidR="00AA4635" w:rsidRPr="006F6418">
        <w:rPr>
          <w:color w:val="auto"/>
          <w:sz w:val="22"/>
        </w:rPr>
        <w:t>malpractice</w:t>
      </w:r>
      <w:r w:rsidR="00F824E0" w:rsidRPr="006F6418">
        <w:rPr>
          <w:color w:val="auto"/>
          <w:sz w:val="22"/>
        </w:rPr>
        <w:t>.</w:t>
      </w:r>
      <w:r w:rsidR="00AA4635" w:rsidRPr="006F6418">
        <w:rPr>
          <w:color w:val="auto"/>
          <w:sz w:val="22"/>
        </w:rPr>
        <w:t xml:space="preserve"> It is the responsibility of the employee to remain unbiased </w:t>
      </w:r>
      <w:r w:rsidR="006904C7" w:rsidRPr="006F6418">
        <w:rPr>
          <w:color w:val="auto"/>
          <w:sz w:val="22"/>
        </w:rPr>
        <w:t>and safeguard</w:t>
      </w:r>
      <w:r w:rsidR="00AD14E4" w:rsidRPr="006F6418">
        <w:rPr>
          <w:color w:val="auto"/>
          <w:sz w:val="22"/>
        </w:rPr>
        <w:t xml:space="preserve"> the interest of the Bank </w:t>
      </w:r>
      <w:r w:rsidR="006904C7" w:rsidRPr="006F6418">
        <w:rPr>
          <w:color w:val="auto"/>
          <w:sz w:val="22"/>
        </w:rPr>
        <w:t xml:space="preserve">as per the </w:t>
      </w:r>
      <w:r w:rsidR="00AA4635" w:rsidRPr="006F6418">
        <w:rPr>
          <w:color w:val="auto"/>
          <w:sz w:val="22"/>
        </w:rPr>
        <w:t>Whistle Blowing Policy. In case reported information proves to be a deliberate attempt of using this channel to settle one’s personal grudges or to illicitly avail rewards, appropriate disciplinary action will be tak</w:t>
      </w:r>
      <w:r w:rsidR="006904C7" w:rsidRPr="006F6418">
        <w:rPr>
          <w:color w:val="auto"/>
          <w:sz w:val="22"/>
        </w:rPr>
        <w:t>en against the concerned person.</w:t>
      </w:r>
    </w:p>
    <w:p w:rsidR="006904C7" w:rsidRPr="006F6418" w:rsidRDefault="006904C7" w:rsidP="006904C7">
      <w:pPr>
        <w:spacing w:after="0" w:line="259" w:lineRule="auto"/>
        <w:ind w:left="60" w:right="0" w:firstLine="0"/>
        <w:jc w:val="left"/>
        <w:rPr>
          <w:color w:val="auto"/>
          <w:sz w:val="22"/>
        </w:rPr>
      </w:pPr>
    </w:p>
    <w:p w:rsidR="00D517C0" w:rsidRPr="006F6418" w:rsidRDefault="003D1C2B" w:rsidP="003D1C2B">
      <w:pPr>
        <w:pStyle w:val="ListParagraph"/>
        <w:numPr>
          <w:ilvl w:val="0"/>
          <w:numId w:val="16"/>
        </w:numPr>
        <w:ind w:right="0"/>
        <w:rPr>
          <w:b/>
          <w:color w:val="auto"/>
          <w:sz w:val="22"/>
        </w:rPr>
      </w:pPr>
      <w:r w:rsidRPr="006F6418">
        <w:rPr>
          <w:b/>
          <w:color w:val="auto"/>
          <w:sz w:val="22"/>
        </w:rPr>
        <w:t xml:space="preserve">How to file a </w:t>
      </w:r>
      <w:proofErr w:type="gramStart"/>
      <w:r w:rsidRPr="006F6418">
        <w:rPr>
          <w:b/>
          <w:color w:val="auto"/>
          <w:sz w:val="22"/>
        </w:rPr>
        <w:t>Report</w:t>
      </w:r>
      <w:proofErr w:type="gramEnd"/>
    </w:p>
    <w:p w:rsidR="00D517C0" w:rsidRPr="006F6418" w:rsidRDefault="006904C7" w:rsidP="006904C7">
      <w:pPr>
        <w:ind w:left="430" w:right="0"/>
        <w:rPr>
          <w:color w:val="auto"/>
          <w:sz w:val="22"/>
        </w:rPr>
      </w:pPr>
      <w:r w:rsidRPr="006F6418">
        <w:rPr>
          <w:color w:val="auto"/>
          <w:sz w:val="22"/>
        </w:rPr>
        <w:t>In the event of determining</w:t>
      </w:r>
      <w:r w:rsidR="003D1C2B" w:rsidRPr="006F6418">
        <w:rPr>
          <w:color w:val="auto"/>
          <w:sz w:val="22"/>
        </w:rPr>
        <w:t xml:space="preserve"> or discovering</w:t>
      </w:r>
      <w:r w:rsidRPr="006F6418">
        <w:rPr>
          <w:color w:val="auto"/>
          <w:sz w:val="22"/>
        </w:rPr>
        <w:t xml:space="preserve"> a wrong-doing, the W</w:t>
      </w:r>
      <w:r w:rsidR="00F34370" w:rsidRPr="006F6418">
        <w:rPr>
          <w:color w:val="auto"/>
          <w:sz w:val="22"/>
        </w:rPr>
        <w:t xml:space="preserve">histle blower </w:t>
      </w:r>
      <w:r w:rsidRPr="006F6418">
        <w:rPr>
          <w:color w:val="auto"/>
          <w:sz w:val="22"/>
        </w:rPr>
        <w:t xml:space="preserve">is advised to </w:t>
      </w:r>
      <w:r w:rsidR="00AA4635" w:rsidRPr="006F6418">
        <w:rPr>
          <w:color w:val="auto"/>
          <w:sz w:val="22"/>
        </w:rPr>
        <w:t xml:space="preserve">speak to </w:t>
      </w:r>
      <w:r w:rsidR="00F34370" w:rsidRPr="006F6418">
        <w:rPr>
          <w:color w:val="auto"/>
          <w:sz w:val="22"/>
        </w:rPr>
        <w:t xml:space="preserve">the </w:t>
      </w:r>
      <w:r w:rsidR="00AA4635" w:rsidRPr="006F6418">
        <w:rPr>
          <w:color w:val="auto"/>
          <w:sz w:val="22"/>
        </w:rPr>
        <w:t xml:space="preserve">line manager </w:t>
      </w:r>
      <w:r w:rsidR="00821054" w:rsidRPr="006F6418">
        <w:rPr>
          <w:color w:val="auto"/>
          <w:sz w:val="22"/>
        </w:rPr>
        <w:t xml:space="preserve">as a first point of contact to bring to the line manager’s notice </w:t>
      </w:r>
      <w:r w:rsidR="00AA4635" w:rsidRPr="006F6418">
        <w:rPr>
          <w:color w:val="auto"/>
          <w:sz w:val="22"/>
        </w:rPr>
        <w:t>a suspicio</w:t>
      </w:r>
      <w:r w:rsidRPr="006F6418">
        <w:rPr>
          <w:color w:val="auto"/>
          <w:sz w:val="22"/>
        </w:rPr>
        <w:t>n/actual incident of wrongdoing.</w:t>
      </w:r>
      <w:r w:rsidR="00F34370" w:rsidRPr="006F6418">
        <w:rPr>
          <w:color w:val="auto"/>
          <w:sz w:val="22"/>
        </w:rPr>
        <w:t xml:space="preserve"> However, the B</w:t>
      </w:r>
      <w:r w:rsidR="00AA4635" w:rsidRPr="006F6418">
        <w:rPr>
          <w:color w:val="auto"/>
          <w:sz w:val="22"/>
        </w:rPr>
        <w:t xml:space="preserve">ank accepts that there will be certain circumstances when </w:t>
      </w:r>
      <w:r w:rsidR="00821054" w:rsidRPr="006F6418">
        <w:rPr>
          <w:color w:val="auto"/>
          <w:sz w:val="22"/>
        </w:rPr>
        <w:t xml:space="preserve">an employee </w:t>
      </w:r>
      <w:r w:rsidR="00AA4635" w:rsidRPr="006F6418">
        <w:rPr>
          <w:color w:val="auto"/>
          <w:sz w:val="22"/>
        </w:rPr>
        <w:t xml:space="preserve">could feel uncomfortable </w:t>
      </w:r>
      <w:r w:rsidR="00F34370" w:rsidRPr="006F6418">
        <w:rPr>
          <w:color w:val="auto"/>
          <w:sz w:val="22"/>
        </w:rPr>
        <w:t>talking to his/her line manager</w:t>
      </w:r>
      <w:r w:rsidRPr="006F6418">
        <w:rPr>
          <w:color w:val="auto"/>
          <w:sz w:val="22"/>
        </w:rPr>
        <w:t>, a</w:t>
      </w:r>
      <w:r w:rsidR="00821054" w:rsidRPr="006F6418">
        <w:rPr>
          <w:color w:val="auto"/>
          <w:sz w:val="22"/>
        </w:rPr>
        <w:t xml:space="preserve">nd should, in such cases, directly connect with the </w:t>
      </w:r>
      <w:r w:rsidR="00AA4635" w:rsidRPr="006F6418">
        <w:rPr>
          <w:color w:val="auto"/>
          <w:sz w:val="22"/>
        </w:rPr>
        <w:t>following point</w:t>
      </w:r>
      <w:r w:rsidRPr="006F6418">
        <w:rPr>
          <w:color w:val="auto"/>
          <w:sz w:val="22"/>
        </w:rPr>
        <w:t>s</w:t>
      </w:r>
      <w:r w:rsidR="00AA4635" w:rsidRPr="006F6418">
        <w:rPr>
          <w:color w:val="auto"/>
          <w:sz w:val="22"/>
        </w:rPr>
        <w:t xml:space="preserve"> of contact in </w:t>
      </w:r>
      <w:r w:rsidR="00A80D54" w:rsidRPr="006F6418">
        <w:rPr>
          <w:color w:val="auto"/>
          <w:sz w:val="22"/>
        </w:rPr>
        <w:t xml:space="preserve">the Whistle Blowing Unit of the </w:t>
      </w:r>
      <w:r w:rsidR="00AA4635" w:rsidRPr="006F6418">
        <w:rPr>
          <w:color w:val="auto"/>
          <w:sz w:val="22"/>
        </w:rPr>
        <w:t>Audit &amp; Inspection</w:t>
      </w:r>
      <w:r w:rsidR="00AD14E4" w:rsidRPr="006F6418">
        <w:rPr>
          <w:color w:val="auto"/>
          <w:sz w:val="22"/>
        </w:rPr>
        <w:t xml:space="preserve"> Division</w:t>
      </w:r>
      <w:r w:rsidR="00821054" w:rsidRPr="006F6418">
        <w:rPr>
          <w:color w:val="auto"/>
          <w:sz w:val="22"/>
        </w:rPr>
        <w:t>.</w:t>
      </w:r>
    </w:p>
    <w:p w:rsidR="00821054" w:rsidRPr="006F6418" w:rsidRDefault="00821054" w:rsidP="006904C7">
      <w:pPr>
        <w:ind w:left="430" w:right="0"/>
        <w:rPr>
          <w:color w:val="auto"/>
          <w:sz w:val="22"/>
        </w:rPr>
      </w:pPr>
    </w:p>
    <w:p w:rsidR="00D517C0" w:rsidRPr="006F6418" w:rsidRDefault="00AA4635">
      <w:pPr>
        <w:spacing w:after="0" w:line="259" w:lineRule="auto"/>
        <w:ind w:left="60" w:right="0" w:firstLine="0"/>
        <w:jc w:val="left"/>
        <w:rPr>
          <w:color w:val="auto"/>
          <w:sz w:val="22"/>
        </w:rPr>
      </w:pPr>
      <w:r w:rsidRPr="006F6418">
        <w:rPr>
          <w:color w:val="auto"/>
          <w:sz w:val="22"/>
        </w:rPr>
        <w:tab/>
        <w:t xml:space="preserve"> </w:t>
      </w:r>
    </w:p>
    <w:tbl>
      <w:tblPr>
        <w:tblStyle w:val="TableGrid"/>
        <w:tblW w:w="9182" w:type="dxa"/>
        <w:tblInd w:w="780" w:type="dxa"/>
        <w:tblCellMar>
          <w:top w:w="7" w:type="dxa"/>
          <w:left w:w="108" w:type="dxa"/>
          <w:right w:w="53" w:type="dxa"/>
        </w:tblCellMar>
        <w:tblLook w:val="04A0" w:firstRow="1" w:lastRow="0" w:firstColumn="1" w:lastColumn="0" w:noHBand="0" w:noVBand="1"/>
      </w:tblPr>
      <w:tblGrid>
        <w:gridCol w:w="3601"/>
        <w:gridCol w:w="1620"/>
        <w:gridCol w:w="3961"/>
      </w:tblGrid>
      <w:tr w:rsidR="006F6418" w:rsidRPr="006F6418" w:rsidTr="00416100">
        <w:trPr>
          <w:trHeight w:val="286"/>
        </w:trPr>
        <w:tc>
          <w:tcPr>
            <w:tcW w:w="3601" w:type="dxa"/>
            <w:tcBorders>
              <w:bottom w:val="single" w:sz="4" w:space="0" w:color="auto"/>
            </w:tcBorders>
          </w:tcPr>
          <w:p w:rsidR="00D517C0" w:rsidRPr="006F6418" w:rsidRDefault="00AA4635">
            <w:pPr>
              <w:spacing w:after="0" w:line="259" w:lineRule="auto"/>
              <w:ind w:left="0" w:right="0" w:firstLine="0"/>
              <w:jc w:val="left"/>
              <w:rPr>
                <w:color w:val="auto"/>
                <w:sz w:val="22"/>
              </w:rPr>
            </w:pPr>
            <w:r w:rsidRPr="006F6418">
              <w:rPr>
                <w:b/>
                <w:color w:val="auto"/>
                <w:sz w:val="22"/>
              </w:rPr>
              <w:t xml:space="preserve">Contact Person </w:t>
            </w:r>
          </w:p>
        </w:tc>
        <w:tc>
          <w:tcPr>
            <w:tcW w:w="1620" w:type="dxa"/>
            <w:tcBorders>
              <w:bottom w:val="single" w:sz="4" w:space="0" w:color="auto"/>
            </w:tcBorders>
          </w:tcPr>
          <w:p w:rsidR="00D517C0" w:rsidRPr="006F6418" w:rsidRDefault="00AA4635">
            <w:pPr>
              <w:spacing w:after="0" w:line="259" w:lineRule="auto"/>
              <w:ind w:left="0" w:right="0" w:firstLine="0"/>
              <w:jc w:val="left"/>
              <w:rPr>
                <w:color w:val="auto"/>
                <w:sz w:val="22"/>
              </w:rPr>
            </w:pPr>
            <w:r w:rsidRPr="006F6418">
              <w:rPr>
                <w:b/>
                <w:color w:val="auto"/>
                <w:sz w:val="22"/>
              </w:rPr>
              <w:t xml:space="preserve">Cell: </w:t>
            </w:r>
          </w:p>
        </w:tc>
        <w:tc>
          <w:tcPr>
            <w:tcW w:w="3961" w:type="dxa"/>
            <w:tcBorders>
              <w:bottom w:val="single" w:sz="4" w:space="0" w:color="auto"/>
            </w:tcBorders>
          </w:tcPr>
          <w:p w:rsidR="00D517C0" w:rsidRPr="006F6418" w:rsidRDefault="00AA4635">
            <w:pPr>
              <w:spacing w:after="0" w:line="259" w:lineRule="auto"/>
              <w:ind w:left="0" w:right="0" w:firstLine="0"/>
              <w:jc w:val="left"/>
              <w:rPr>
                <w:color w:val="auto"/>
                <w:sz w:val="22"/>
              </w:rPr>
            </w:pPr>
            <w:r w:rsidRPr="006F6418">
              <w:rPr>
                <w:b/>
                <w:color w:val="auto"/>
                <w:sz w:val="22"/>
              </w:rPr>
              <w:t xml:space="preserve">Email: </w:t>
            </w:r>
          </w:p>
        </w:tc>
      </w:tr>
      <w:tr w:rsidR="006F6418" w:rsidRPr="006F6418" w:rsidTr="00416100">
        <w:trPr>
          <w:trHeight w:val="564"/>
        </w:trPr>
        <w:tc>
          <w:tcPr>
            <w:tcW w:w="3601" w:type="dxa"/>
            <w:tcBorders>
              <w:top w:val="single" w:sz="4" w:space="0" w:color="auto"/>
              <w:bottom w:val="single" w:sz="4" w:space="0" w:color="auto"/>
            </w:tcBorders>
          </w:tcPr>
          <w:p w:rsidR="00D517C0" w:rsidRPr="006F6418" w:rsidRDefault="00AA4635">
            <w:pPr>
              <w:spacing w:after="0" w:line="259" w:lineRule="auto"/>
              <w:ind w:left="0" w:right="0" w:firstLine="0"/>
              <w:jc w:val="left"/>
              <w:rPr>
                <w:color w:val="auto"/>
                <w:sz w:val="22"/>
              </w:rPr>
            </w:pPr>
            <w:r w:rsidRPr="006F6418">
              <w:rPr>
                <w:color w:val="auto"/>
                <w:sz w:val="22"/>
              </w:rPr>
              <w:t xml:space="preserve">Mr. Imran </w:t>
            </w:r>
            <w:proofErr w:type="spellStart"/>
            <w:r w:rsidRPr="006F6418">
              <w:rPr>
                <w:color w:val="auto"/>
                <w:sz w:val="22"/>
              </w:rPr>
              <w:t>Chapra</w:t>
            </w:r>
            <w:proofErr w:type="spellEnd"/>
            <w:r w:rsidRPr="006F6418">
              <w:rPr>
                <w:color w:val="auto"/>
                <w:sz w:val="22"/>
              </w:rPr>
              <w:t xml:space="preserve"> </w:t>
            </w:r>
          </w:p>
          <w:p w:rsidR="00D517C0" w:rsidRPr="006F6418" w:rsidRDefault="00AA4635">
            <w:pPr>
              <w:spacing w:after="0" w:line="259" w:lineRule="auto"/>
              <w:ind w:left="0" w:right="0" w:firstLine="0"/>
              <w:jc w:val="left"/>
              <w:rPr>
                <w:color w:val="auto"/>
                <w:sz w:val="22"/>
              </w:rPr>
            </w:pPr>
            <w:r w:rsidRPr="006F6418">
              <w:rPr>
                <w:color w:val="auto"/>
                <w:sz w:val="22"/>
              </w:rPr>
              <w:t xml:space="preserve">Head Internal Audit  &amp;  Inspection </w:t>
            </w:r>
          </w:p>
        </w:tc>
        <w:tc>
          <w:tcPr>
            <w:tcW w:w="1620" w:type="dxa"/>
            <w:tcBorders>
              <w:top w:val="single" w:sz="4" w:space="0" w:color="auto"/>
              <w:bottom w:val="single" w:sz="4" w:space="0" w:color="auto"/>
            </w:tcBorders>
          </w:tcPr>
          <w:p w:rsidR="00D517C0" w:rsidRPr="006F6418" w:rsidRDefault="00AA4635">
            <w:pPr>
              <w:spacing w:after="0" w:line="259" w:lineRule="auto"/>
              <w:ind w:left="0" w:right="0" w:firstLine="0"/>
              <w:rPr>
                <w:color w:val="auto"/>
                <w:sz w:val="22"/>
              </w:rPr>
            </w:pPr>
            <w:r w:rsidRPr="006F6418">
              <w:rPr>
                <w:color w:val="auto"/>
                <w:sz w:val="22"/>
              </w:rPr>
              <w:t xml:space="preserve">0322-2009083 </w:t>
            </w:r>
          </w:p>
        </w:tc>
        <w:tc>
          <w:tcPr>
            <w:tcW w:w="3961" w:type="dxa"/>
            <w:tcBorders>
              <w:top w:val="single" w:sz="4" w:space="0" w:color="auto"/>
              <w:bottom w:val="single" w:sz="4" w:space="0" w:color="auto"/>
            </w:tcBorders>
          </w:tcPr>
          <w:p w:rsidR="00D517C0" w:rsidRPr="006F6418" w:rsidRDefault="00A80D54">
            <w:pPr>
              <w:spacing w:after="0" w:line="259" w:lineRule="auto"/>
              <w:ind w:left="0" w:right="0" w:firstLine="0"/>
              <w:jc w:val="left"/>
              <w:rPr>
                <w:color w:val="auto"/>
                <w:sz w:val="22"/>
              </w:rPr>
            </w:pPr>
            <w:r w:rsidRPr="006F6418">
              <w:rPr>
                <w:color w:val="auto"/>
                <w:sz w:val="22"/>
                <w:u w:val="single" w:color="000080"/>
              </w:rPr>
              <w:t>whistleblowing</w:t>
            </w:r>
            <w:r w:rsidR="00AA4635" w:rsidRPr="006F6418">
              <w:rPr>
                <w:color w:val="auto"/>
                <w:sz w:val="22"/>
                <w:u w:val="single" w:color="000080"/>
              </w:rPr>
              <w:t>@summitbank.com.pk</w:t>
            </w:r>
            <w:r w:rsidR="00AA4635" w:rsidRPr="006F6418">
              <w:rPr>
                <w:color w:val="auto"/>
                <w:sz w:val="22"/>
              </w:rPr>
              <w:t xml:space="preserve"> </w:t>
            </w:r>
          </w:p>
        </w:tc>
      </w:tr>
      <w:tr w:rsidR="006F6418" w:rsidRPr="006F6418" w:rsidTr="00416100">
        <w:trPr>
          <w:trHeight w:val="562"/>
        </w:trPr>
        <w:tc>
          <w:tcPr>
            <w:tcW w:w="3601" w:type="dxa"/>
            <w:tcBorders>
              <w:top w:val="single" w:sz="4" w:space="0" w:color="auto"/>
              <w:bottom w:val="single" w:sz="4" w:space="0" w:color="auto"/>
            </w:tcBorders>
          </w:tcPr>
          <w:p w:rsidR="00820B5F" w:rsidRPr="006F6418" w:rsidRDefault="00AA4635">
            <w:pPr>
              <w:spacing w:after="0" w:line="259" w:lineRule="auto"/>
              <w:ind w:left="0" w:right="0" w:firstLine="0"/>
              <w:jc w:val="left"/>
              <w:rPr>
                <w:color w:val="auto"/>
                <w:sz w:val="22"/>
              </w:rPr>
            </w:pPr>
            <w:r w:rsidRPr="006F6418">
              <w:rPr>
                <w:color w:val="auto"/>
                <w:sz w:val="22"/>
              </w:rPr>
              <w:t xml:space="preserve">Mr. M. Hayat Mustafa </w:t>
            </w:r>
            <w:proofErr w:type="spellStart"/>
            <w:r w:rsidRPr="006F6418">
              <w:rPr>
                <w:color w:val="auto"/>
                <w:sz w:val="22"/>
              </w:rPr>
              <w:t>Chishty</w:t>
            </w:r>
            <w:proofErr w:type="spellEnd"/>
            <w:r w:rsidRPr="006F6418">
              <w:rPr>
                <w:color w:val="auto"/>
                <w:sz w:val="22"/>
              </w:rPr>
              <w:t xml:space="preserve"> </w:t>
            </w:r>
          </w:p>
          <w:p w:rsidR="00D517C0" w:rsidRPr="006F6418" w:rsidRDefault="00AA4635">
            <w:pPr>
              <w:spacing w:after="0" w:line="259" w:lineRule="auto"/>
              <w:ind w:left="0" w:right="0" w:firstLine="0"/>
              <w:jc w:val="left"/>
              <w:rPr>
                <w:color w:val="auto"/>
                <w:sz w:val="22"/>
              </w:rPr>
            </w:pPr>
            <w:r w:rsidRPr="006F6418">
              <w:rPr>
                <w:color w:val="auto"/>
                <w:sz w:val="22"/>
              </w:rPr>
              <w:t xml:space="preserve">Unit Head – Special Assignment </w:t>
            </w:r>
          </w:p>
        </w:tc>
        <w:tc>
          <w:tcPr>
            <w:tcW w:w="1620" w:type="dxa"/>
            <w:tcBorders>
              <w:top w:val="single" w:sz="4" w:space="0" w:color="auto"/>
              <w:bottom w:val="single" w:sz="4" w:space="0" w:color="auto"/>
            </w:tcBorders>
          </w:tcPr>
          <w:p w:rsidR="00D517C0" w:rsidRPr="006F6418" w:rsidRDefault="00AA4635">
            <w:pPr>
              <w:spacing w:after="0" w:line="259" w:lineRule="auto"/>
              <w:ind w:left="0" w:right="0" w:firstLine="0"/>
              <w:rPr>
                <w:color w:val="auto"/>
                <w:sz w:val="22"/>
              </w:rPr>
            </w:pPr>
            <w:r w:rsidRPr="006F6418">
              <w:rPr>
                <w:color w:val="auto"/>
                <w:sz w:val="22"/>
              </w:rPr>
              <w:t xml:space="preserve">0322-2009119 </w:t>
            </w:r>
          </w:p>
        </w:tc>
        <w:tc>
          <w:tcPr>
            <w:tcW w:w="3961" w:type="dxa"/>
            <w:tcBorders>
              <w:top w:val="single" w:sz="4" w:space="0" w:color="auto"/>
              <w:bottom w:val="single" w:sz="4" w:space="0" w:color="auto"/>
            </w:tcBorders>
          </w:tcPr>
          <w:p w:rsidR="00D517C0" w:rsidRPr="006F6418" w:rsidRDefault="00A80D54" w:rsidP="00A80D54">
            <w:pPr>
              <w:spacing w:after="0" w:line="259" w:lineRule="auto"/>
              <w:ind w:left="0" w:right="0" w:firstLine="0"/>
              <w:jc w:val="left"/>
              <w:rPr>
                <w:color w:val="auto"/>
                <w:sz w:val="22"/>
              </w:rPr>
            </w:pPr>
            <w:r w:rsidRPr="006F6418">
              <w:rPr>
                <w:color w:val="auto"/>
                <w:sz w:val="22"/>
                <w:u w:val="single" w:color="000080"/>
              </w:rPr>
              <w:t>whistleblowing</w:t>
            </w:r>
            <w:r w:rsidR="00AA4635" w:rsidRPr="006F6418">
              <w:rPr>
                <w:color w:val="auto"/>
                <w:sz w:val="22"/>
                <w:u w:val="single" w:color="000080"/>
              </w:rPr>
              <w:t>@summitbank.com.pk</w:t>
            </w:r>
            <w:r w:rsidR="00AA4635" w:rsidRPr="006F6418">
              <w:rPr>
                <w:color w:val="auto"/>
                <w:sz w:val="22"/>
              </w:rPr>
              <w:t xml:space="preserve"> </w:t>
            </w:r>
          </w:p>
        </w:tc>
      </w:tr>
    </w:tbl>
    <w:p w:rsidR="00D517C0" w:rsidRPr="006F6418" w:rsidRDefault="00AA4635">
      <w:pPr>
        <w:spacing w:after="0" w:line="259" w:lineRule="auto"/>
        <w:ind w:left="60" w:right="0" w:firstLine="0"/>
        <w:jc w:val="left"/>
        <w:rPr>
          <w:color w:val="auto"/>
          <w:sz w:val="22"/>
        </w:rPr>
      </w:pPr>
      <w:r w:rsidRPr="006F6418">
        <w:rPr>
          <w:color w:val="auto"/>
          <w:sz w:val="22"/>
        </w:rPr>
        <w:t xml:space="preserve"> </w:t>
      </w:r>
    </w:p>
    <w:p w:rsidR="00416100" w:rsidRPr="006F6418" w:rsidRDefault="00416100">
      <w:pPr>
        <w:spacing w:after="0" w:line="259" w:lineRule="auto"/>
        <w:ind w:left="60" w:right="0" w:firstLine="0"/>
        <w:jc w:val="left"/>
        <w:rPr>
          <w:color w:val="auto"/>
          <w:sz w:val="22"/>
        </w:rPr>
      </w:pPr>
    </w:p>
    <w:p w:rsidR="00D517C0" w:rsidRPr="006F6418" w:rsidRDefault="00AA4635" w:rsidP="00821054">
      <w:pPr>
        <w:pStyle w:val="ListParagraph"/>
        <w:numPr>
          <w:ilvl w:val="0"/>
          <w:numId w:val="22"/>
        </w:numPr>
        <w:ind w:right="0"/>
        <w:rPr>
          <w:color w:val="auto"/>
          <w:sz w:val="22"/>
        </w:rPr>
      </w:pPr>
      <w:r w:rsidRPr="006F6418">
        <w:rPr>
          <w:color w:val="auto"/>
          <w:sz w:val="22"/>
        </w:rPr>
        <w:t xml:space="preserve">It is very difficult to investigate suspicions which are reported anonymously; </w:t>
      </w:r>
      <w:r w:rsidR="00505413" w:rsidRPr="006F6418">
        <w:rPr>
          <w:color w:val="auto"/>
          <w:sz w:val="22"/>
        </w:rPr>
        <w:t>therefore,</w:t>
      </w:r>
      <w:r w:rsidRPr="006F6418">
        <w:rPr>
          <w:color w:val="auto"/>
          <w:sz w:val="22"/>
        </w:rPr>
        <w:t xml:space="preserve"> it is best </w:t>
      </w:r>
      <w:r w:rsidR="00875723" w:rsidRPr="006F6418">
        <w:rPr>
          <w:color w:val="auto"/>
          <w:sz w:val="22"/>
        </w:rPr>
        <w:t xml:space="preserve">for the whistle blower </w:t>
      </w:r>
      <w:r w:rsidRPr="006F6418">
        <w:rPr>
          <w:color w:val="auto"/>
          <w:sz w:val="22"/>
        </w:rPr>
        <w:t xml:space="preserve">to declare </w:t>
      </w:r>
      <w:r w:rsidR="00875723" w:rsidRPr="006F6418">
        <w:rPr>
          <w:color w:val="auto"/>
          <w:sz w:val="22"/>
        </w:rPr>
        <w:t xml:space="preserve">his/her </w:t>
      </w:r>
      <w:r w:rsidRPr="006F6418">
        <w:rPr>
          <w:color w:val="auto"/>
          <w:sz w:val="22"/>
        </w:rPr>
        <w:t xml:space="preserve">identity. It is assured that the matter will </w:t>
      </w:r>
      <w:r w:rsidR="00821054" w:rsidRPr="006F6418">
        <w:rPr>
          <w:color w:val="auto"/>
          <w:sz w:val="22"/>
        </w:rPr>
        <w:t>be treated in strict confidence</w:t>
      </w:r>
      <w:r w:rsidRPr="006F6418">
        <w:rPr>
          <w:color w:val="auto"/>
          <w:sz w:val="22"/>
        </w:rPr>
        <w:t xml:space="preserve"> once reported to the above officia</w:t>
      </w:r>
      <w:r w:rsidR="00A80D54" w:rsidRPr="006F6418">
        <w:rPr>
          <w:color w:val="auto"/>
          <w:sz w:val="22"/>
        </w:rPr>
        <w:t>ls of the Whistle Blowing Unit of the Audit &amp; Inspection</w:t>
      </w:r>
      <w:r w:rsidR="003F5BE6" w:rsidRPr="006F6418">
        <w:rPr>
          <w:color w:val="auto"/>
          <w:sz w:val="22"/>
        </w:rPr>
        <w:t>. As mentioned above, the B</w:t>
      </w:r>
      <w:r w:rsidRPr="006F6418">
        <w:rPr>
          <w:color w:val="auto"/>
          <w:sz w:val="22"/>
        </w:rPr>
        <w:t>ank will ensure that the names of employees p</w:t>
      </w:r>
      <w:r w:rsidR="003F5BE6" w:rsidRPr="006F6418">
        <w:rPr>
          <w:color w:val="auto"/>
          <w:sz w:val="22"/>
        </w:rPr>
        <w:t xml:space="preserve">roviding </w:t>
      </w:r>
      <w:r w:rsidR="00821054" w:rsidRPr="006F6418">
        <w:rPr>
          <w:color w:val="auto"/>
          <w:sz w:val="22"/>
        </w:rPr>
        <w:t xml:space="preserve">the </w:t>
      </w:r>
      <w:r w:rsidR="003F5BE6" w:rsidRPr="006F6418">
        <w:rPr>
          <w:color w:val="auto"/>
          <w:sz w:val="22"/>
        </w:rPr>
        <w:t>information are kept</w:t>
      </w:r>
      <w:r w:rsidRPr="006F6418">
        <w:rPr>
          <w:color w:val="auto"/>
          <w:sz w:val="22"/>
        </w:rPr>
        <w:t xml:space="preserve"> strict</w:t>
      </w:r>
      <w:r w:rsidR="003F5BE6" w:rsidRPr="006F6418">
        <w:rPr>
          <w:color w:val="auto"/>
          <w:sz w:val="22"/>
        </w:rPr>
        <w:t>ly confidential</w:t>
      </w:r>
      <w:r w:rsidR="00821054" w:rsidRPr="006F6418">
        <w:rPr>
          <w:color w:val="auto"/>
          <w:sz w:val="22"/>
        </w:rPr>
        <w:t xml:space="preserve">. </w:t>
      </w:r>
      <w:r w:rsidR="00532C30" w:rsidRPr="006F6418">
        <w:rPr>
          <w:color w:val="auto"/>
          <w:sz w:val="22"/>
        </w:rPr>
        <w:t>The h</w:t>
      </w:r>
      <w:r w:rsidRPr="006F6418">
        <w:rPr>
          <w:color w:val="auto"/>
          <w:sz w:val="22"/>
        </w:rPr>
        <w:t xml:space="preserve">ead </w:t>
      </w:r>
      <w:r w:rsidR="00532C30" w:rsidRPr="006F6418">
        <w:rPr>
          <w:color w:val="auto"/>
          <w:sz w:val="22"/>
        </w:rPr>
        <w:t xml:space="preserve">of </w:t>
      </w:r>
      <w:r w:rsidR="00A80D54" w:rsidRPr="006F6418">
        <w:rPr>
          <w:color w:val="auto"/>
          <w:sz w:val="22"/>
        </w:rPr>
        <w:t xml:space="preserve">Whistle Blowing Unit </w:t>
      </w:r>
      <w:r w:rsidRPr="006F6418">
        <w:rPr>
          <w:color w:val="auto"/>
          <w:sz w:val="22"/>
        </w:rPr>
        <w:t xml:space="preserve">may decide whether to act on an anonymous complaint / disclosure keeping in view the circumstances and nature of the incident reported. </w:t>
      </w:r>
    </w:p>
    <w:p w:rsidR="00D517C0" w:rsidRPr="006F6418" w:rsidRDefault="00AA4635">
      <w:pPr>
        <w:spacing w:after="0" w:line="259" w:lineRule="auto"/>
        <w:ind w:left="60" w:right="0" w:firstLine="0"/>
        <w:jc w:val="left"/>
        <w:rPr>
          <w:color w:val="auto"/>
          <w:sz w:val="22"/>
        </w:rPr>
      </w:pPr>
      <w:r w:rsidRPr="006F6418">
        <w:rPr>
          <w:color w:val="auto"/>
          <w:sz w:val="22"/>
        </w:rPr>
        <w:t xml:space="preserve"> </w:t>
      </w:r>
    </w:p>
    <w:p w:rsidR="00265958" w:rsidRPr="006F6418" w:rsidRDefault="00295521" w:rsidP="00821054">
      <w:pPr>
        <w:pStyle w:val="ListParagraph"/>
        <w:numPr>
          <w:ilvl w:val="0"/>
          <w:numId w:val="22"/>
        </w:numPr>
        <w:ind w:right="0"/>
        <w:rPr>
          <w:b/>
          <w:color w:val="auto"/>
          <w:sz w:val="22"/>
        </w:rPr>
      </w:pPr>
      <w:r w:rsidRPr="006F6418">
        <w:rPr>
          <w:color w:val="auto"/>
          <w:sz w:val="22"/>
        </w:rPr>
        <w:t>The</w:t>
      </w:r>
      <w:r w:rsidR="00821054" w:rsidRPr="006F6418">
        <w:rPr>
          <w:color w:val="auto"/>
          <w:sz w:val="22"/>
        </w:rPr>
        <w:t xml:space="preserve"> W</w:t>
      </w:r>
      <w:r w:rsidR="00577F79" w:rsidRPr="006F6418">
        <w:rPr>
          <w:color w:val="auto"/>
          <w:sz w:val="22"/>
        </w:rPr>
        <w:t>histle Blower</w:t>
      </w:r>
      <w:r w:rsidR="00AA4635" w:rsidRPr="006F6418">
        <w:rPr>
          <w:color w:val="auto"/>
          <w:sz w:val="22"/>
        </w:rPr>
        <w:t xml:space="preserve"> may bring a colleague </w:t>
      </w:r>
      <w:r w:rsidR="00821054" w:rsidRPr="006F6418">
        <w:rPr>
          <w:color w:val="auto"/>
          <w:sz w:val="22"/>
        </w:rPr>
        <w:t xml:space="preserve">(from within the Bank) </w:t>
      </w:r>
      <w:r w:rsidR="00AA4635" w:rsidRPr="006F6418">
        <w:rPr>
          <w:color w:val="auto"/>
          <w:sz w:val="22"/>
        </w:rPr>
        <w:t>along with</w:t>
      </w:r>
      <w:r w:rsidR="00577F79" w:rsidRPr="006F6418">
        <w:rPr>
          <w:color w:val="auto"/>
          <w:sz w:val="22"/>
        </w:rPr>
        <w:t xml:space="preserve"> him/her</w:t>
      </w:r>
      <w:r w:rsidR="00AA4635" w:rsidRPr="006F6418">
        <w:rPr>
          <w:color w:val="auto"/>
          <w:sz w:val="22"/>
        </w:rPr>
        <w:t xml:space="preserve"> </w:t>
      </w:r>
      <w:r w:rsidR="00821054" w:rsidRPr="006F6418">
        <w:rPr>
          <w:color w:val="auto"/>
          <w:sz w:val="22"/>
        </w:rPr>
        <w:t>to</w:t>
      </w:r>
      <w:r w:rsidR="00216033" w:rsidRPr="006F6418">
        <w:rPr>
          <w:color w:val="auto"/>
          <w:sz w:val="22"/>
        </w:rPr>
        <w:t xml:space="preserve"> report </w:t>
      </w:r>
      <w:r w:rsidR="00912940" w:rsidRPr="006F6418">
        <w:rPr>
          <w:color w:val="auto"/>
          <w:sz w:val="22"/>
        </w:rPr>
        <w:t>a matter</w:t>
      </w:r>
      <w:r w:rsidR="00416100" w:rsidRPr="006F6418">
        <w:rPr>
          <w:color w:val="auto"/>
          <w:sz w:val="22"/>
        </w:rPr>
        <w:t xml:space="preserve"> in person </w:t>
      </w:r>
      <w:r w:rsidR="00821054" w:rsidRPr="006F6418">
        <w:rPr>
          <w:color w:val="auto"/>
          <w:sz w:val="22"/>
        </w:rPr>
        <w:t xml:space="preserve">to the </w:t>
      </w:r>
      <w:r w:rsidR="00A80D54" w:rsidRPr="006F6418">
        <w:rPr>
          <w:color w:val="auto"/>
          <w:sz w:val="22"/>
        </w:rPr>
        <w:t xml:space="preserve">Whistle Blowing Unit. </w:t>
      </w:r>
    </w:p>
    <w:p w:rsidR="00265958" w:rsidRPr="006F6418" w:rsidRDefault="00265958" w:rsidP="00185613">
      <w:pPr>
        <w:ind w:left="45" w:right="0" w:firstLine="0"/>
        <w:rPr>
          <w:b/>
          <w:color w:val="auto"/>
          <w:sz w:val="22"/>
        </w:rPr>
      </w:pPr>
    </w:p>
    <w:p w:rsidR="00D517C0" w:rsidRPr="006F6418" w:rsidRDefault="00AA4635" w:rsidP="00185613">
      <w:pPr>
        <w:ind w:left="45" w:right="0" w:firstLine="0"/>
        <w:rPr>
          <w:b/>
          <w:color w:val="auto"/>
          <w:sz w:val="22"/>
        </w:rPr>
      </w:pPr>
      <w:r w:rsidRPr="006F6418">
        <w:rPr>
          <w:b/>
          <w:color w:val="auto"/>
          <w:sz w:val="22"/>
        </w:rPr>
        <w:t>9.   P</w:t>
      </w:r>
      <w:r w:rsidR="00185613" w:rsidRPr="006F6418">
        <w:rPr>
          <w:b/>
          <w:color w:val="auto"/>
          <w:sz w:val="22"/>
        </w:rPr>
        <w:t>rocess</w:t>
      </w:r>
    </w:p>
    <w:p w:rsidR="00D517C0" w:rsidRPr="006F6418" w:rsidRDefault="002A52E6" w:rsidP="00532C30">
      <w:pPr>
        <w:pStyle w:val="ListParagraph"/>
        <w:numPr>
          <w:ilvl w:val="0"/>
          <w:numId w:val="26"/>
        </w:numPr>
        <w:spacing w:after="3" w:line="235" w:lineRule="auto"/>
        <w:ind w:right="0"/>
        <w:rPr>
          <w:color w:val="auto"/>
          <w:sz w:val="22"/>
        </w:rPr>
      </w:pPr>
      <w:r w:rsidRPr="006F6418">
        <w:rPr>
          <w:color w:val="auto"/>
          <w:sz w:val="22"/>
        </w:rPr>
        <w:t xml:space="preserve">In order to investigate the suspicion/allegation the </w:t>
      </w:r>
      <w:r w:rsidR="00A80D54" w:rsidRPr="006F6418">
        <w:rPr>
          <w:color w:val="auto"/>
          <w:sz w:val="22"/>
        </w:rPr>
        <w:t xml:space="preserve">Whistle Blowing Unit </w:t>
      </w:r>
      <w:r w:rsidR="00AA4635" w:rsidRPr="006F6418">
        <w:rPr>
          <w:color w:val="auto"/>
          <w:sz w:val="22"/>
        </w:rPr>
        <w:t xml:space="preserve">will discuss with </w:t>
      </w:r>
      <w:r w:rsidR="00D20A07" w:rsidRPr="006F6418">
        <w:rPr>
          <w:color w:val="auto"/>
          <w:sz w:val="22"/>
        </w:rPr>
        <w:t>the Whistle B</w:t>
      </w:r>
      <w:r w:rsidR="00CC2BB8" w:rsidRPr="006F6418">
        <w:rPr>
          <w:color w:val="auto"/>
          <w:sz w:val="22"/>
        </w:rPr>
        <w:t>lower</w:t>
      </w:r>
      <w:r w:rsidR="00AA4635" w:rsidRPr="006F6418">
        <w:rPr>
          <w:color w:val="auto"/>
          <w:sz w:val="22"/>
        </w:rPr>
        <w:t xml:space="preserve"> </w:t>
      </w:r>
      <w:r w:rsidRPr="006F6418">
        <w:rPr>
          <w:color w:val="auto"/>
          <w:sz w:val="22"/>
        </w:rPr>
        <w:t xml:space="preserve">of involvement </w:t>
      </w:r>
      <w:r w:rsidR="00532C30" w:rsidRPr="006F6418">
        <w:rPr>
          <w:color w:val="auto"/>
          <w:sz w:val="22"/>
        </w:rPr>
        <w:t xml:space="preserve">(if any) of </w:t>
      </w:r>
      <w:r w:rsidRPr="006F6418">
        <w:rPr>
          <w:color w:val="auto"/>
          <w:sz w:val="22"/>
        </w:rPr>
        <w:t xml:space="preserve">other personnel in this case. The </w:t>
      </w:r>
      <w:r w:rsidR="00A80D54" w:rsidRPr="006F6418">
        <w:rPr>
          <w:color w:val="auto"/>
          <w:sz w:val="22"/>
        </w:rPr>
        <w:t xml:space="preserve">WBU </w:t>
      </w:r>
      <w:r w:rsidR="00AA4635" w:rsidRPr="006F6418">
        <w:rPr>
          <w:color w:val="auto"/>
          <w:sz w:val="22"/>
        </w:rPr>
        <w:t>will no</w:t>
      </w:r>
      <w:r w:rsidR="00CC2BB8" w:rsidRPr="006F6418">
        <w:rPr>
          <w:color w:val="auto"/>
          <w:sz w:val="22"/>
        </w:rPr>
        <w:t xml:space="preserve">t mention </w:t>
      </w:r>
      <w:r w:rsidR="00532C30" w:rsidRPr="006F6418">
        <w:rPr>
          <w:color w:val="auto"/>
          <w:sz w:val="22"/>
        </w:rPr>
        <w:t xml:space="preserve">the Whistle Blower’s </w:t>
      </w:r>
      <w:r w:rsidR="00CC2BB8" w:rsidRPr="006F6418">
        <w:rPr>
          <w:color w:val="auto"/>
          <w:sz w:val="22"/>
        </w:rPr>
        <w:t xml:space="preserve">involvement to </w:t>
      </w:r>
      <w:r w:rsidR="00CC654E" w:rsidRPr="006F6418">
        <w:rPr>
          <w:color w:val="auto"/>
          <w:sz w:val="22"/>
        </w:rPr>
        <w:t>the</w:t>
      </w:r>
      <w:r w:rsidR="00AA4635" w:rsidRPr="006F6418">
        <w:rPr>
          <w:color w:val="auto"/>
          <w:sz w:val="22"/>
        </w:rPr>
        <w:t xml:space="preserve"> line manager or anyone else implicated, without </w:t>
      </w:r>
      <w:r w:rsidR="00CC654E" w:rsidRPr="006F6418">
        <w:rPr>
          <w:color w:val="auto"/>
          <w:sz w:val="22"/>
        </w:rPr>
        <w:t>his/her</w:t>
      </w:r>
      <w:r w:rsidR="00AA4635" w:rsidRPr="006F6418">
        <w:rPr>
          <w:color w:val="auto"/>
          <w:sz w:val="22"/>
        </w:rPr>
        <w:t xml:space="preserve"> consent. </w:t>
      </w:r>
    </w:p>
    <w:p w:rsidR="00D517C0" w:rsidRPr="006F6418" w:rsidRDefault="00AA4635">
      <w:pPr>
        <w:spacing w:after="37" w:line="259" w:lineRule="auto"/>
        <w:ind w:left="420" w:right="0" w:firstLine="0"/>
        <w:jc w:val="left"/>
        <w:rPr>
          <w:color w:val="auto"/>
          <w:sz w:val="22"/>
        </w:rPr>
      </w:pPr>
      <w:r w:rsidRPr="006F6418">
        <w:rPr>
          <w:color w:val="auto"/>
          <w:sz w:val="22"/>
        </w:rPr>
        <w:t xml:space="preserve"> </w:t>
      </w:r>
    </w:p>
    <w:p w:rsidR="00D517C0" w:rsidRPr="006F6418" w:rsidRDefault="00AA4635" w:rsidP="00532C30">
      <w:pPr>
        <w:pStyle w:val="ListParagraph"/>
        <w:numPr>
          <w:ilvl w:val="0"/>
          <w:numId w:val="26"/>
        </w:numPr>
        <w:ind w:right="0"/>
        <w:rPr>
          <w:color w:val="auto"/>
          <w:sz w:val="22"/>
        </w:rPr>
      </w:pPr>
      <w:r w:rsidRPr="006F6418">
        <w:rPr>
          <w:color w:val="auto"/>
          <w:sz w:val="22"/>
        </w:rPr>
        <w:t xml:space="preserve">Every effort will be made to protect </w:t>
      </w:r>
      <w:r w:rsidR="002648E8" w:rsidRPr="006F6418">
        <w:rPr>
          <w:color w:val="auto"/>
          <w:sz w:val="22"/>
        </w:rPr>
        <w:t xml:space="preserve">the </w:t>
      </w:r>
      <w:r w:rsidR="00D20A07" w:rsidRPr="006F6418">
        <w:rPr>
          <w:color w:val="auto"/>
          <w:sz w:val="22"/>
        </w:rPr>
        <w:t>Whistle B</w:t>
      </w:r>
      <w:r w:rsidR="002648E8" w:rsidRPr="006F6418">
        <w:rPr>
          <w:color w:val="auto"/>
          <w:sz w:val="22"/>
        </w:rPr>
        <w:t>lower</w:t>
      </w:r>
      <w:r w:rsidR="00D20A07" w:rsidRPr="006F6418">
        <w:rPr>
          <w:color w:val="auto"/>
          <w:sz w:val="22"/>
        </w:rPr>
        <w:t>’s</w:t>
      </w:r>
      <w:r w:rsidRPr="006F6418">
        <w:rPr>
          <w:color w:val="auto"/>
          <w:sz w:val="22"/>
        </w:rPr>
        <w:t xml:space="preserve"> confidentiality. The principle will always be to </w:t>
      </w:r>
      <w:r w:rsidR="002648E8" w:rsidRPr="006F6418">
        <w:rPr>
          <w:color w:val="auto"/>
          <w:sz w:val="22"/>
        </w:rPr>
        <w:t>involve as</w:t>
      </w:r>
      <w:r w:rsidRPr="006F6418">
        <w:rPr>
          <w:color w:val="auto"/>
          <w:sz w:val="22"/>
        </w:rPr>
        <w:t xml:space="preserve"> few people as possible</w:t>
      </w:r>
      <w:r w:rsidR="002648E8" w:rsidRPr="006F6418">
        <w:rPr>
          <w:color w:val="auto"/>
          <w:sz w:val="22"/>
        </w:rPr>
        <w:t xml:space="preserve"> in the process / investigation</w:t>
      </w:r>
      <w:r w:rsidRPr="006F6418">
        <w:rPr>
          <w:color w:val="auto"/>
          <w:sz w:val="22"/>
        </w:rPr>
        <w:t xml:space="preserve">. Although </w:t>
      </w:r>
      <w:r w:rsidR="002648E8" w:rsidRPr="006F6418">
        <w:rPr>
          <w:color w:val="auto"/>
          <w:sz w:val="22"/>
        </w:rPr>
        <w:t xml:space="preserve">he/she may be asked </w:t>
      </w:r>
      <w:r w:rsidR="00D20A07" w:rsidRPr="006F6418">
        <w:rPr>
          <w:color w:val="auto"/>
          <w:sz w:val="22"/>
        </w:rPr>
        <w:t>for</w:t>
      </w:r>
      <w:r w:rsidRPr="006F6418">
        <w:rPr>
          <w:color w:val="auto"/>
          <w:sz w:val="22"/>
        </w:rPr>
        <w:t xml:space="preserve"> further information</w:t>
      </w:r>
      <w:r w:rsidR="002648E8" w:rsidRPr="006F6418">
        <w:rPr>
          <w:color w:val="auto"/>
          <w:sz w:val="22"/>
        </w:rPr>
        <w:t xml:space="preserve">, </w:t>
      </w:r>
      <w:r w:rsidR="002A52E6" w:rsidRPr="006F6418">
        <w:rPr>
          <w:color w:val="auto"/>
          <w:sz w:val="22"/>
        </w:rPr>
        <w:t xml:space="preserve">the reporting personnel </w:t>
      </w:r>
      <w:r w:rsidRPr="006F6418">
        <w:rPr>
          <w:color w:val="auto"/>
          <w:sz w:val="22"/>
        </w:rPr>
        <w:t xml:space="preserve">will not be directly involved in the investigation. </w:t>
      </w:r>
    </w:p>
    <w:p w:rsidR="00D517C0" w:rsidRPr="006F6418" w:rsidRDefault="00AA4635">
      <w:pPr>
        <w:spacing w:after="38" w:line="259" w:lineRule="auto"/>
        <w:ind w:left="420" w:right="0" w:firstLine="0"/>
        <w:jc w:val="left"/>
        <w:rPr>
          <w:color w:val="auto"/>
          <w:sz w:val="22"/>
        </w:rPr>
      </w:pPr>
      <w:r w:rsidRPr="006F6418">
        <w:rPr>
          <w:color w:val="auto"/>
          <w:sz w:val="22"/>
        </w:rPr>
        <w:t xml:space="preserve"> </w:t>
      </w:r>
    </w:p>
    <w:p w:rsidR="00D517C0" w:rsidRPr="006F6418" w:rsidRDefault="00D20A07" w:rsidP="00532C30">
      <w:pPr>
        <w:pStyle w:val="ListParagraph"/>
        <w:numPr>
          <w:ilvl w:val="0"/>
          <w:numId w:val="26"/>
        </w:numPr>
        <w:ind w:right="0"/>
        <w:rPr>
          <w:color w:val="auto"/>
          <w:sz w:val="22"/>
        </w:rPr>
      </w:pPr>
      <w:r w:rsidRPr="006F6418">
        <w:rPr>
          <w:color w:val="auto"/>
          <w:sz w:val="22"/>
        </w:rPr>
        <w:lastRenderedPageBreak/>
        <w:t>Staff may have taken time to form their suspicions or to build up the courage to act on them. The Whistle B</w:t>
      </w:r>
      <w:r w:rsidR="009C6204" w:rsidRPr="006F6418">
        <w:rPr>
          <w:color w:val="auto"/>
          <w:sz w:val="22"/>
        </w:rPr>
        <w:t xml:space="preserve">lower </w:t>
      </w:r>
      <w:r w:rsidR="00AA4635" w:rsidRPr="006F6418">
        <w:rPr>
          <w:color w:val="auto"/>
          <w:sz w:val="22"/>
        </w:rPr>
        <w:t xml:space="preserve">will not be blamed for speaking up </w:t>
      </w:r>
      <w:r w:rsidRPr="006F6418">
        <w:rPr>
          <w:color w:val="auto"/>
          <w:sz w:val="22"/>
        </w:rPr>
        <w:t xml:space="preserve">at this time, or for </w:t>
      </w:r>
      <w:r w:rsidR="00AA4635" w:rsidRPr="006F6418">
        <w:rPr>
          <w:color w:val="auto"/>
          <w:sz w:val="22"/>
        </w:rPr>
        <w:t>fai</w:t>
      </w:r>
      <w:r w:rsidRPr="006F6418">
        <w:rPr>
          <w:color w:val="auto"/>
          <w:sz w:val="22"/>
        </w:rPr>
        <w:t>lure to speak up earlier</w:t>
      </w:r>
      <w:r w:rsidR="00EF0F29" w:rsidRPr="006F6418">
        <w:rPr>
          <w:color w:val="auto"/>
          <w:sz w:val="22"/>
        </w:rPr>
        <w:t>.</w:t>
      </w:r>
      <w:r w:rsidR="00477AB6" w:rsidRPr="006F6418">
        <w:rPr>
          <w:color w:val="auto"/>
          <w:sz w:val="22"/>
        </w:rPr>
        <w:t xml:space="preserve"> However, </w:t>
      </w:r>
      <w:r w:rsidRPr="006F6418">
        <w:rPr>
          <w:color w:val="auto"/>
          <w:sz w:val="22"/>
        </w:rPr>
        <w:t xml:space="preserve">the reporting staff who </w:t>
      </w:r>
      <w:r w:rsidR="00AA4635" w:rsidRPr="006F6418">
        <w:rPr>
          <w:color w:val="auto"/>
          <w:sz w:val="22"/>
        </w:rPr>
        <w:t>has been directly or actively involved in wrong doing will not have</w:t>
      </w:r>
      <w:r w:rsidR="002A52E6" w:rsidRPr="006F6418">
        <w:rPr>
          <w:color w:val="auto"/>
          <w:sz w:val="22"/>
        </w:rPr>
        <w:t xml:space="preserve"> </w:t>
      </w:r>
      <w:r w:rsidR="00AA4635" w:rsidRPr="006F6418">
        <w:rPr>
          <w:color w:val="auto"/>
          <w:sz w:val="22"/>
        </w:rPr>
        <w:t>automatic immunity from disciplinary or criminal procee</w:t>
      </w:r>
      <w:r w:rsidR="00477AB6" w:rsidRPr="006F6418">
        <w:rPr>
          <w:color w:val="auto"/>
          <w:sz w:val="22"/>
        </w:rPr>
        <w:t xml:space="preserve">ding by bringing the matter to </w:t>
      </w:r>
      <w:r w:rsidR="002A52E6" w:rsidRPr="006F6418">
        <w:rPr>
          <w:color w:val="auto"/>
          <w:sz w:val="22"/>
        </w:rPr>
        <w:t>the concerned officials. However, under the disciplinary action procedures, a</w:t>
      </w:r>
      <w:r w:rsidR="00AA4635" w:rsidRPr="006F6418">
        <w:rPr>
          <w:color w:val="auto"/>
          <w:sz w:val="22"/>
        </w:rPr>
        <w:t xml:space="preserve"> lenient view </w:t>
      </w:r>
      <w:r w:rsidR="002A52E6" w:rsidRPr="006F6418">
        <w:rPr>
          <w:color w:val="auto"/>
          <w:sz w:val="22"/>
        </w:rPr>
        <w:t xml:space="preserve">will be taken in the case of </w:t>
      </w:r>
      <w:r w:rsidR="00AA4635" w:rsidRPr="006F6418">
        <w:rPr>
          <w:color w:val="auto"/>
          <w:sz w:val="22"/>
        </w:rPr>
        <w:t xml:space="preserve">the staff voluntarily disclosing such a wrongdoing. </w:t>
      </w:r>
    </w:p>
    <w:p w:rsidR="00996FE2" w:rsidRPr="006F6418" w:rsidRDefault="00996FE2" w:rsidP="00996FE2">
      <w:pPr>
        <w:ind w:left="0" w:right="0" w:firstLine="0"/>
        <w:rPr>
          <w:color w:val="auto"/>
          <w:sz w:val="22"/>
        </w:rPr>
      </w:pPr>
    </w:p>
    <w:p w:rsidR="00D517C0" w:rsidRPr="006F6418" w:rsidRDefault="002A52E6" w:rsidP="00532C30">
      <w:pPr>
        <w:numPr>
          <w:ilvl w:val="0"/>
          <w:numId w:val="26"/>
        </w:numPr>
        <w:ind w:right="0"/>
        <w:rPr>
          <w:color w:val="auto"/>
          <w:sz w:val="22"/>
        </w:rPr>
      </w:pPr>
      <w:r w:rsidRPr="006F6418">
        <w:rPr>
          <w:color w:val="auto"/>
          <w:sz w:val="22"/>
        </w:rPr>
        <w:t>F</w:t>
      </w:r>
      <w:r w:rsidR="00AA4635" w:rsidRPr="006F6418">
        <w:rPr>
          <w:color w:val="auto"/>
          <w:sz w:val="22"/>
        </w:rPr>
        <w:t xml:space="preserve">rivolous or malicious allegations may be subject to </w:t>
      </w:r>
      <w:r w:rsidR="00477AB6" w:rsidRPr="006F6418">
        <w:rPr>
          <w:color w:val="auto"/>
          <w:sz w:val="22"/>
        </w:rPr>
        <w:t>disciplinary action</w:t>
      </w:r>
      <w:r w:rsidR="00532C30" w:rsidRPr="006F6418">
        <w:rPr>
          <w:color w:val="auto"/>
          <w:sz w:val="22"/>
        </w:rPr>
        <w:t xml:space="preserve"> under the existing D</w:t>
      </w:r>
      <w:r w:rsidR="00AA4635" w:rsidRPr="006F6418">
        <w:rPr>
          <w:color w:val="auto"/>
          <w:sz w:val="22"/>
        </w:rPr>
        <w:t>iscipl</w:t>
      </w:r>
      <w:r w:rsidR="00AA1F87" w:rsidRPr="006F6418">
        <w:rPr>
          <w:color w:val="auto"/>
          <w:sz w:val="22"/>
        </w:rPr>
        <w:t xml:space="preserve">inary </w:t>
      </w:r>
      <w:r w:rsidR="00532C30" w:rsidRPr="006F6418">
        <w:rPr>
          <w:color w:val="auto"/>
          <w:sz w:val="22"/>
        </w:rPr>
        <w:t xml:space="preserve">Policy </w:t>
      </w:r>
      <w:r w:rsidR="00AA1F87" w:rsidRPr="006F6418">
        <w:rPr>
          <w:color w:val="auto"/>
          <w:sz w:val="22"/>
        </w:rPr>
        <w:t>of the B</w:t>
      </w:r>
      <w:r w:rsidR="00AA4635" w:rsidRPr="006F6418">
        <w:rPr>
          <w:color w:val="auto"/>
          <w:sz w:val="22"/>
        </w:rPr>
        <w:t xml:space="preserve">ank. </w:t>
      </w:r>
    </w:p>
    <w:p w:rsidR="00477AB6" w:rsidRPr="006F6418" w:rsidRDefault="00477AB6" w:rsidP="00477AB6">
      <w:pPr>
        <w:ind w:left="0" w:right="0" w:firstLine="0"/>
        <w:rPr>
          <w:color w:val="auto"/>
          <w:sz w:val="22"/>
        </w:rPr>
      </w:pPr>
    </w:p>
    <w:p w:rsidR="00D517C0" w:rsidRPr="006F6418" w:rsidRDefault="00A80D54" w:rsidP="00532C30">
      <w:pPr>
        <w:numPr>
          <w:ilvl w:val="0"/>
          <w:numId w:val="26"/>
        </w:numPr>
        <w:spacing w:after="3" w:line="235" w:lineRule="auto"/>
        <w:ind w:right="0"/>
        <w:rPr>
          <w:color w:val="auto"/>
          <w:sz w:val="22"/>
        </w:rPr>
      </w:pPr>
      <w:r w:rsidRPr="006F6418">
        <w:rPr>
          <w:color w:val="auto"/>
          <w:sz w:val="22"/>
        </w:rPr>
        <w:t>The Whistle Blowing Unit</w:t>
      </w:r>
      <w:r w:rsidR="00AA4635" w:rsidRPr="006F6418">
        <w:rPr>
          <w:color w:val="auto"/>
          <w:sz w:val="22"/>
        </w:rPr>
        <w:t xml:space="preserve">, </w:t>
      </w:r>
      <w:r w:rsidR="00996FE2" w:rsidRPr="006F6418">
        <w:rPr>
          <w:color w:val="auto"/>
          <w:sz w:val="22"/>
        </w:rPr>
        <w:t xml:space="preserve">wherever possible, will give </w:t>
      </w:r>
      <w:r w:rsidR="00532C30" w:rsidRPr="006F6418">
        <w:rPr>
          <w:color w:val="auto"/>
          <w:sz w:val="22"/>
        </w:rPr>
        <w:t>the Whistle B</w:t>
      </w:r>
      <w:r w:rsidR="00996FE2" w:rsidRPr="006F6418">
        <w:rPr>
          <w:color w:val="auto"/>
          <w:sz w:val="22"/>
        </w:rPr>
        <w:t>lower</w:t>
      </w:r>
      <w:r w:rsidR="00AA4635" w:rsidRPr="006F6418">
        <w:rPr>
          <w:color w:val="auto"/>
          <w:sz w:val="22"/>
        </w:rPr>
        <w:t xml:space="preserve"> feedback on the </w:t>
      </w:r>
      <w:r w:rsidRPr="006F6418">
        <w:rPr>
          <w:color w:val="auto"/>
          <w:sz w:val="22"/>
        </w:rPr>
        <w:t xml:space="preserve">investigation </w:t>
      </w:r>
      <w:r w:rsidR="00AA4635" w:rsidRPr="006F6418">
        <w:rPr>
          <w:color w:val="auto"/>
          <w:sz w:val="22"/>
        </w:rPr>
        <w:t xml:space="preserve">outcome. Investigations </w:t>
      </w:r>
      <w:r w:rsidR="00996FE2" w:rsidRPr="006F6418">
        <w:rPr>
          <w:color w:val="auto"/>
          <w:sz w:val="22"/>
        </w:rPr>
        <w:t xml:space="preserve">may take some time, but he / she </w:t>
      </w:r>
      <w:r w:rsidR="00AA4635" w:rsidRPr="006F6418">
        <w:rPr>
          <w:color w:val="auto"/>
          <w:sz w:val="22"/>
        </w:rPr>
        <w:t>will be</w:t>
      </w:r>
      <w:r w:rsidR="00996FE2" w:rsidRPr="006F6418">
        <w:rPr>
          <w:color w:val="auto"/>
          <w:sz w:val="22"/>
        </w:rPr>
        <w:t xml:space="preserve"> told in due course whether </w:t>
      </w:r>
      <w:r w:rsidR="00AA4635" w:rsidRPr="006F6418">
        <w:rPr>
          <w:color w:val="auto"/>
          <w:sz w:val="22"/>
        </w:rPr>
        <w:t>suspicions were well</w:t>
      </w:r>
      <w:r w:rsidR="00477AB6" w:rsidRPr="006F6418">
        <w:rPr>
          <w:color w:val="auto"/>
          <w:sz w:val="22"/>
        </w:rPr>
        <w:t xml:space="preserve"> </w:t>
      </w:r>
      <w:r w:rsidR="00AA4635" w:rsidRPr="006F6418">
        <w:rPr>
          <w:color w:val="auto"/>
          <w:sz w:val="22"/>
        </w:rPr>
        <w:t xml:space="preserve">founded. </w:t>
      </w:r>
    </w:p>
    <w:p w:rsidR="00676E6C" w:rsidRPr="006F6418" w:rsidRDefault="00676E6C" w:rsidP="00676E6C">
      <w:pPr>
        <w:pStyle w:val="ListParagraph"/>
        <w:rPr>
          <w:color w:val="auto"/>
          <w:sz w:val="22"/>
        </w:rPr>
      </w:pPr>
    </w:p>
    <w:p w:rsidR="00676E6C" w:rsidRPr="006F6418" w:rsidRDefault="00532C30" w:rsidP="00532C30">
      <w:pPr>
        <w:numPr>
          <w:ilvl w:val="0"/>
          <w:numId w:val="26"/>
        </w:numPr>
        <w:spacing w:after="3" w:line="235" w:lineRule="auto"/>
        <w:ind w:right="0"/>
        <w:rPr>
          <w:color w:val="auto"/>
          <w:sz w:val="22"/>
        </w:rPr>
      </w:pPr>
      <w:r w:rsidRPr="006F6418">
        <w:rPr>
          <w:color w:val="auto"/>
          <w:sz w:val="22"/>
        </w:rPr>
        <w:t>Reporting</w:t>
      </w:r>
      <w:r w:rsidR="00676E6C" w:rsidRPr="006F6418">
        <w:rPr>
          <w:color w:val="auto"/>
          <w:sz w:val="22"/>
        </w:rPr>
        <w:t xml:space="preserve"> </w:t>
      </w:r>
      <w:r w:rsidRPr="006F6418">
        <w:rPr>
          <w:color w:val="auto"/>
          <w:sz w:val="22"/>
        </w:rPr>
        <w:t xml:space="preserve">for wrong-doings can be done </w:t>
      </w:r>
      <w:r w:rsidR="00676E6C" w:rsidRPr="006F6418">
        <w:rPr>
          <w:color w:val="auto"/>
          <w:sz w:val="22"/>
        </w:rPr>
        <w:t>by a group of persons and is not limited to one person.</w:t>
      </w:r>
    </w:p>
    <w:p w:rsidR="00676E6C" w:rsidRPr="006F6418" w:rsidRDefault="00676E6C" w:rsidP="00676E6C">
      <w:pPr>
        <w:pStyle w:val="ListParagraph"/>
        <w:rPr>
          <w:color w:val="auto"/>
          <w:sz w:val="22"/>
        </w:rPr>
      </w:pPr>
    </w:p>
    <w:p w:rsidR="00676E6C" w:rsidRPr="006F6418" w:rsidRDefault="00532C30" w:rsidP="00532C30">
      <w:pPr>
        <w:numPr>
          <w:ilvl w:val="0"/>
          <w:numId w:val="26"/>
        </w:numPr>
        <w:spacing w:after="3" w:line="235" w:lineRule="auto"/>
        <w:ind w:right="0"/>
        <w:rPr>
          <w:color w:val="auto"/>
          <w:sz w:val="22"/>
        </w:rPr>
      </w:pPr>
      <w:r w:rsidRPr="006F6418">
        <w:rPr>
          <w:color w:val="auto"/>
          <w:sz w:val="22"/>
        </w:rPr>
        <w:t xml:space="preserve">In the event of allegations of unethical practices are received from an external source – service provider, customer, or vendor - </w:t>
      </w:r>
      <w:r w:rsidR="00676E6C" w:rsidRPr="006F6418">
        <w:rPr>
          <w:color w:val="auto"/>
          <w:sz w:val="22"/>
        </w:rPr>
        <w:t xml:space="preserve">against </w:t>
      </w:r>
      <w:r w:rsidRPr="006F6418">
        <w:rPr>
          <w:color w:val="auto"/>
          <w:sz w:val="22"/>
        </w:rPr>
        <w:t xml:space="preserve">a </w:t>
      </w:r>
      <w:r w:rsidR="00676E6C" w:rsidRPr="006F6418">
        <w:rPr>
          <w:color w:val="auto"/>
          <w:sz w:val="22"/>
        </w:rPr>
        <w:t>staff</w:t>
      </w:r>
      <w:r w:rsidRPr="006F6418">
        <w:rPr>
          <w:color w:val="auto"/>
          <w:sz w:val="22"/>
        </w:rPr>
        <w:t xml:space="preserve"> member and/or</w:t>
      </w:r>
      <w:r w:rsidR="00676E6C" w:rsidRPr="006F6418">
        <w:rPr>
          <w:color w:val="auto"/>
          <w:sz w:val="22"/>
        </w:rPr>
        <w:t xml:space="preserve"> department</w:t>
      </w:r>
      <w:r w:rsidRPr="006F6418">
        <w:rPr>
          <w:color w:val="auto"/>
          <w:sz w:val="22"/>
        </w:rPr>
        <w:t>,</w:t>
      </w:r>
      <w:r w:rsidR="00676E6C" w:rsidRPr="006F6418">
        <w:rPr>
          <w:color w:val="auto"/>
          <w:sz w:val="22"/>
        </w:rPr>
        <w:t xml:space="preserve"> investigation shall be initiated by the </w:t>
      </w:r>
      <w:r w:rsidRPr="006F6418">
        <w:rPr>
          <w:color w:val="auto"/>
          <w:sz w:val="22"/>
        </w:rPr>
        <w:t xml:space="preserve">Audit &amp; Inspection Division. </w:t>
      </w:r>
    </w:p>
    <w:p w:rsidR="00676E6C" w:rsidRPr="006F6418" w:rsidRDefault="00676E6C" w:rsidP="00676E6C">
      <w:pPr>
        <w:pStyle w:val="ListParagraph"/>
        <w:rPr>
          <w:color w:val="auto"/>
          <w:sz w:val="22"/>
        </w:rPr>
      </w:pPr>
    </w:p>
    <w:p w:rsidR="00676E6C" w:rsidRPr="006F6418" w:rsidRDefault="00676E6C" w:rsidP="00676E6C">
      <w:pPr>
        <w:spacing w:after="3" w:line="235" w:lineRule="auto"/>
        <w:ind w:right="0"/>
        <w:rPr>
          <w:color w:val="auto"/>
          <w:sz w:val="22"/>
        </w:rPr>
      </w:pPr>
    </w:p>
    <w:p w:rsidR="00265958" w:rsidRPr="006F6418" w:rsidRDefault="00AA4635" w:rsidP="00265958">
      <w:pPr>
        <w:ind w:left="45" w:right="0" w:firstLine="0"/>
        <w:rPr>
          <w:b/>
          <w:color w:val="auto"/>
          <w:sz w:val="22"/>
        </w:rPr>
      </w:pPr>
      <w:r w:rsidRPr="006F6418">
        <w:rPr>
          <w:b/>
          <w:color w:val="auto"/>
          <w:sz w:val="22"/>
        </w:rPr>
        <w:t>10. P</w:t>
      </w:r>
      <w:r w:rsidR="00487C5B" w:rsidRPr="006F6418">
        <w:rPr>
          <w:b/>
          <w:color w:val="auto"/>
          <w:sz w:val="22"/>
        </w:rPr>
        <w:t xml:space="preserve">rotection of the Whistle </w:t>
      </w:r>
      <w:r w:rsidR="00265958" w:rsidRPr="006F6418">
        <w:rPr>
          <w:b/>
          <w:color w:val="auto"/>
          <w:sz w:val="22"/>
        </w:rPr>
        <w:t>Blower</w:t>
      </w:r>
      <w:r w:rsidRPr="006F6418">
        <w:rPr>
          <w:b/>
          <w:color w:val="auto"/>
          <w:sz w:val="22"/>
        </w:rPr>
        <w:t xml:space="preserve"> </w:t>
      </w:r>
    </w:p>
    <w:p w:rsidR="002D1428" w:rsidRPr="006F6418" w:rsidRDefault="00AA4635" w:rsidP="00265958">
      <w:pPr>
        <w:ind w:left="45" w:right="0" w:firstLine="0"/>
        <w:rPr>
          <w:color w:val="auto"/>
          <w:sz w:val="22"/>
        </w:rPr>
      </w:pPr>
      <w:r w:rsidRPr="006F6418">
        <w:rPr>
          <w:color w:val="auto"/>
          <w:sz w:val="22"/>
        </w:rPr>
        <w:t xml:space="preserve">The Policy provides </w:t>
      </w:r>
      <w:r w:rsidR="009F52EA" w:rsidRPr="006F6418">
        <w:rPr>
          <w:color w:val="auto"/>
          <w:sz w:val="22"/>
        </w:rPr>
        <w:t xml:space="preserve">anonymity and confidentiality to </w:t>
      </w:r>
      <w:r w:rsidR="00B4222F" w:rsidRPr="006F6418">
        <w:rPr>
          <w:color w:val="auto"/>
          <w:sz w:val="22"/>
        </w:rPr>
        <w:t>Whistle B</w:t>
      </w:r>
      <w:r w:rsidRPr="006F6418">
        <w:rPr>
          <w:color w:val="auto"/>
          <w:sz w:val="22"/>
        </w:rPr>
        <w:t>lower who discloses coworkers’ /</w:t>
      </w:r>
      <w:r w:rsidR="00B4222F" w:rsidRPr="006F6418">
        <w:rPr>
          <w:color w:val="auto"/>
          <w:sz w:val="22"/>
        </w:rPr>
        <w:t xml:space="preserve"> seniors’ violations of Bank’s Code of C</w:t>
      </w:r>
      <w:r w:rsidRPr="006F6418">
        <w:rPr>
          <w:color w:val="auto"/>
          <w:sz w:val="22"/>
        </w:rPr>
        <w:t>onduct, unethical practices, frauds, forgeries, misappropriation of either Bank’s and/or customer funds</w:t>
      </w:r>
      <w:r w:rsidR="00B4222F" w:rsidRPr="006F6418">
        <w:rPr>
          <w:color w:val="auto"/>
          <w:sz w:val="22"/>
        </w:rPr>
        <w:t>,</w:t>
      </w:r>
      <w:r w:rsidRPr="006F6418">
        <w:rPr>
          <w:color w:val="auto"/>
          <w:sz w:val="22"/>
        </w:rPr>
        <w:t xml:space="preserve"> and violations of laws and regulations, provided the disclosure is made in good faith. </w:t>
      </w:r>
    </w:p>
    <w:p w:rsidR="00D517C0" w:rsidRPr="006F6418" w:rsidRDefault="002D1428" w:rsidP="00265958">
      <w:pPr>
        <w:ind w:left="45" w:right="0" w:firstLine="0"/>
        <w:rPr>
          <w:color w:val="auto"/>
          <w:sz w:val="22"/>
        </w:rPr>
      </w:pPr>
      <w:r w:rsidRPr="006F6418">
        <w:rPr>
          <w:color w:val="auto"/>
          <w:sz w:val="22"/>
        </w:rPr>
        <w:t>An individual engaged in</w:t>
      </w:r>
      <w:r w:rsidR="00AA4635" w:rsidRPr="006F6418">
        <w:rPr>
          <w:color w:val="auto"/>
          <w:sz w:val="22"/>
        </w:rPr>
        <w:t xml:space="preserve"> retaliatory conduct against the Whistle blower </w:t>
      </w:r>
      <w:r w:rsidRPr="006F6418">
        <w:rPr>
          <w:color w:val="auto"/>
          <w:sz w:val="22"/>
        </w:rPr>
        <w:t xml:space="preserve">(harassment, threats, bullying, demands to </w:t>
      </w:r>
      <w:r w:rsidR="00270D64" w:rsidRPr="006F6418">
        <w:rPr>
          <w:color w:val="auto"/>
          <w:sz w:val="22"/>
        </w:rPr>
        <w:t>revert complaint</w:t>
      </w:r>
      <w:r w:rsidRPr="006F6418">
        <w:rPr>
          <w:color w:val="auto"/>
          <w:sz w:val="22"/>
        </w:rPr>
        <w:t xml:space="preserve">, </w:t>
      </w:r>
      <w:r w:rsidR="00270D64" w:rsidRPr="006F6418">
        <w:rPr>
          <w:color w:val="auto"/>
          <w:sz w:val="22"/>
        </w:rPr>
        <w:t xml:space="preserve">use of </w:t>
      </w:r>
      <w:r w:rsidRPr="006F6418">
        <w:rPr>
          <w:color w:val="auto"/>
          <w:sz w:val="22"/>
        </w:rPr>
        <w:t xml:space="preserve">internal &amp; external influences) </w:t>
      </w:r>
      <w:r w:rsidR="00AA4635" w:rsidRPr="006F6418">
        <w:rPr>
          <w:color w:val="auto"/>
          <w:sz w:val="22"/>
        </w:rPr>
        <w:t xml:space="preserve">will be subject to disciplinary action as per </w:t>
      </w:r>
      <w:r w:rsidR="00270D64" w:rsidRPr="006F6418">
        <w:rPr>
          <w:color w:val="auto"/>
          <w:sz w:val="22"/>
        </w:rPr>
        <w:t xml:space="preserve">the Disciplinary Policy </w:t>
      </w:r>
      <w:r w:rsidR="00AA4635" w:rsidRPr="006F6418">
        <w:rPr>
          <w:color w:val="auto"/>
          <w:sz w:val="22"/>
        </w:rPr>
        <w:t xml:space="preserve">of the Bank. </w:t>
      </w:r>
    </w:p>
    <w:p w:rsidR="00D517C0" w:rsidRPr="006F6418" w:rsidRDefault="00AA4635">
      <w:pPr>
        <w:spacing w:after="58" w:line="259" w:lineRule="auto"/>
        <w:ind w:left="60" w:right="0" w:firstLine="0"/>
        <w:jc w:val="left"/>
        <w:rPr>
          <w:color w:val="auto"/>
          <w:sz w:val="22"/>
        </w:rPr>
      </w:pPr>
      <w:r w:rsidRPr="006F6418">
        <w:rPr>
          <w:color w:val="auto"/>
          <w:sz w:val="22"/>
        </w:rPr>
        <w:t xml:space="preserve"> </w:t>
      </w:r>
    </w:p>
    <w:p w:rsidR="00265958" w:rsidRPr="006F6418" w:rsidRDefault="00265958" w:rsidP="00265958">
      <w:pPr>
        <w:ind w:left="45" w:right="0" w:firstLine="0"/>
        <w:rPr>
          <w:b/>
          <w:color w:val="auto"/>
          <w:sz w:val="22"/>
        </w:rPr>
      </w:pPr>
      <w:r w:rsidRPr="006F6418">
        <w:rPr>
          <w:b/>
          <w:color w:val="auto"/>
          <w:sz w:val="22"/>
        </w:rPr>
        <w:t>11. Penalties for</w:t>
      </w:r>
      <w:r w:rsidR="00AA4635" w:rsidRPr="006F6418">
        <w:rPr>
          <w:b/>
          <w:color w:val="auto"/>
          <w:sz w:val="22"/>
        </w:rPr>
        <w:t xml:space="preserve"> T</w:t>
      </w:r>
      <w:r w:rsidRPr="006F6418">
        <w:rPr>
          <w:b/>
          <w:color w:val="auto"/>
          <w:sz w:val="22"/>
        </w:rPr>
        <w:t>aking</w:t>
      </w:r>
      <w:r w:rsidR="00AA4635" w:rsidRPr="006F6418">
        <w:rPr>
          <w:b/>
          <w:color w:val="auto"/>
          <w:sz w:val="22"/>
        </w:rPr>
        <w:t xml:space="preserve"> </w:t>
      </w:r>
      <w:r w:rsidRPr="006F6418">
        <w:rPr>
          <w:b/>
          <w:color w:val="auto"/>
          <w:sz w:val="22"/>
        </w:rPr>
        <w:t>Retaliatory</w:t>
      </w:r>
      <w:r w:rsidR="00AA4635" w:rsidRPr="006F6418">
        <w:rPr>
          <w:b/>
          <w:color w:val="auto"/>
          <w:sz w:val="22"/>
        </w:rPr>
        <w:t xml:space="preserve"> A</w:t>
      </w:r>
      <w:r w:rsidRPr="006F6418">
        <w:rPr>
          <w:b/>
          <w:color w:val="auto"/>
          <w:sz w:val="22"/>
        </w:rPr>
        <w:t>ction</w:t>
      </w:r>
      <w:r w:rsidR="00AA4635" w:rsidRPr="006F6418">
        <w:rPr>
          <w:b/>
          <w:color w:val="auto"/>
          <w:sz w:val="22"/>
        </w:rPr>
        <w:t xml:space="preserve"> </w:t>
      </w:r>
      <w:r w:rsidR="0077483D" w:rsidRPr="006F6418">
        <w:rPr>
          <w:b/>
          <w:color w:val="auto"/>
          <w:sz w:val="22"/>
        </w:rPr>
        <w:t>and Disclosure</w:t>
      </w:r>
      <w:r w:rsidR="003D1C2B" w:rsidRPr="006F6418">
        <w:rPr>
          <w:b/>
          <w:color w:val="auto"/>
          <w:sz w:val="22"/>
        </w:rPr>
        <w:t xml:space="preserve"> of information</w:t>
      </w:r>
    </w:p>
    <w:p w:rsidR="00D517C0" w:rsidRPr="006F6418" w:rsidRDefault="00AA4635" w:rsidP="00265958">
      <w:pPr>
        <w:ind w:left="45" w:right="0" w:firstLine="0"/>
        <w:rPr>
          <w:color w:val="auto"/>
          <w:sz w:val="22"/>
        </w:rPr>
      </w:pPr>
      <w:r w:rsidRPr="006F6418">
        <w:rPr>
          <w:color w:val="auto"/>
          <w:sz w:val="22"/>
        </w:rPr>
        <w:t xml:space="preserve">Any form of retaliation undertaken by a staff member against </w:t>
      </w:r>
      <w:r w:rsidR="00B4222F" w:rsidRPr="006F6418">
        <w:rPr>
          <w:color w:val="auto"/>
          <w:sz w:val="22"/>
        </w:rPr>
        <w:t>a</w:t>
      </w:r>
      <w:r w:rsidR="007A462B" w:rsidRPr="006F6418">
        <w:rPr>
          <w:color w:val="auto"/>
          <w:sz w:val="22"/>
        </w:rPr>
        <w:t xml:space="preserve"> person </w:t>
      </w:r>
      <w:r w:rsidRPr="006F6418">
        <w:rPr>
          <w:color w:val="auto"/>
          <w:sz w:val="22"/>
        </w:rPr>
        <w:t>reporting an irregularity</w:t>
      </w:r>
      <w:r w:rsidR="0099791B" w:rsidRPr="006F6418">
        <w:rPr>
          <w:color w:val="auto"/>
          <w:sz w:val="22"/>
        </w:rPr>
        <w:t xml:space="preserve"> in good faith </w:t>
      </w:r>
      <w:r w:rsidR="003B4AEC" w:rsidRPr="006F6418">
        <w:rPr>
          <w:color w:val="auto"/>
          <w:sz w:val="22"/>
        </w:rPr>
        <w:t xml:space="preserve">or disclosing confidential information outside of the purview </w:t>
      </w:r>
      <w:proofErr w:type="gramStart"/>
      <w:r w:rsidR="003B4AEC" w:rsidRPr="006F6418">
        <w:rPr>
          <w:color w:val="auto"/>
          <w:sz w:val="22"/>
        </w:rPr>
        <w:t xml:space="preserve">of </w:t>
      </w:r>
      <w:r w:rsidR="00B4222F" w:rsidRPr="006F6418">
        <w:rPr>
          <w:color w:val="auto"/>
          <w:sz w:val="22"/>
        </w:rPr>
        <w:t xml:space="preserve"> the</w:t>
      </w:r>
      <w:proofErr w:type="gramEnd"/>
      <w:r w:rsidR="00B4222F" w:rsidRPr="006F6418">
        <w:rPr>
          <w:color w:val="auto"/>
          <w:sz w:val="22"/>
        </w:rPr>
        <w:t xml:space="preserve"> </w:t>
      </w:r>
      <w:r w:rsidR="003B4AEC" w:rsidRPr="006F6418">
        <w:rPr>
          <w:color w:val="auto"/>
          <w:sz w:val="22"/>
        </w:rPr>
        <w:t xml:space="preserve">investigation are considered to be a breach of loyalty and professional ethics. In such </w:t>
      </w:r>
      <w:r w:rsidRPr="006F6418">
        <w:rPr>
          <w:color w:val="auto"/>
          <w:sz w:val="22"/>
        </w:rPr>
        <w:t>case</w:t>
      </w:r>
      <w:r w:rsidR="003B4AEC" w:rsidRPr="006F6418">
        <w:rPr>
          <w:color w:val="auto"/>
          <w:sz w:val="22"/>
        </w:rPr>
        <w:t>s</w:t>
      </w:r>
      <w:r w:rsidRPr="006F6418">
        <w:rPr>
          <w:color w:val="auto"/>
          <w:sz w:val="22"/>
        </w:rPr>
        <w:t xml:space="preserve"> disciplinary measures shall be</w:t>
      </w:r>
      <w:r w:rsidR="00FD2CA6" w:rsidRPr="006F6418">
        <w:rPr>
          <w:color w:val="auto"/>
          <w:sz w:val="22"/>
        </w:rPr>
        <w:t xml:space="preserve"> enacted by Management.</w:t>
      </w:r>
      <w:r w:rsidRPr="006F6418">
        <w:rPr>
          <w:color w:val="auto"/>
          <w:sz w:val="22"/>
        </w:rPr>
        <w:t xml:space="preserve"> </w:t>
      </w:r>
      <w:r w:rsidR="00FD2CA6" w:rsidRPr="006F6418">
        <w:rPr>
          <w:color w:val="auto"/>
          <w:sz w:val="22"/>
        </w:rPr>
        <w:t>S</w:t>
      </w:r>
      <w:r w:rsidR="00E247D4" w:rsidRPr="006F6418">
        <w:rPr>
          <w:color w:val="auto"/>
          <w:sz w:val="22"/>
        </w:rPr>
        <w:t xml:space="preserve">taff will be informed </w:t>
      </w:r>
      <w:r w:rsidRPr="006F6418">
        <w:rPr>
          <w:color w:val="auto"/>
          <w:sz w:val="22"/>
        </w:rPr>
        <w:t>of the measures taken by the Bank</w:t>
      </w:r>
      <w:r w:rsidR="00E247D4" w:rsidRPr="006F6418">
        <w:rPr>
          <w:color w:val="auto"/>
          <w:sz w:val="22"/>
        </w:rPr>
        <w:t xml:space="preserve"> </w:t>
      </w:r>
      <w:r w:rsidR="00B4222F" w:rsidRPr="006F6418">
        <w:rPr>
          <w:color w:val="auto"/>
          <w:sz w:val="22"/>
        </w:rPr>
        <w:t xml:space="preserve">for any </w:t>
      </w:r>
      <w:r w:rsidRPr="006F6418">
        <w:rPr>
          <w:color w:val="auto"/>
          <w:sz w:val="22"/>
        </w:rPr>
        <w:t xml:space="preserve">acts of retaliation </w:t>
      </w:r>
      <w:r w:rsidR="00B4222F" w:rsidRPr="006F6418">
        <w:rPr>
          <w:color w:val="auto"/>
          <w:sz w:val="22"/>
        </w:rPr>
        <w:t>taken f</w:t>
      </w:r>
      <w:r w:rsidRPr="006F6418">
        <w:rPr>
          <w:color w:val="auto"/>
          <w:sz w:val="22"/>
        </w:rPr>
        <w:t xml:space="preserve">or reporting an incident. </w:t>
      </w:r>
    </w:p>
    <w:p w:rsidR="00D517C0" w:rsidRPr="006F6418" w:rsidRDefault="00AA4635">
      <w:pPr>
        <w:spacing w:after="99" w:line="259" w:lineRule="auto"/>
        <w:ind w:left="60" w:right="0" w:firstLine="0"/>
        <w:jc w:val="left"/>
        <w:rPr>
          <w:color w:val="auto"/>
          <w:sz w:val="22"/>
        </w:rPr>
      </w:pPr>
      <w:r w:rsidRPr="006F6418">
        <w:rPr>
          <w:color w:val="auto"/>
          <w:sz w:val="22"/>
        </w:rPr>
        <w:t xml:space="preserve"> </w:t>
      </w:r>
    </w:p>
    <w:p w:rsidR="00265958" w:rsidRPr="006F6418" w:rsidRDefault="00AA4635" w:rsidP="00265958">
      <w:pPr>
        <w:ind w:left="45" w:right="0" w:firstLine="0"/>
        <w:rPr>
          <w:b/>
          <w:color w:val="auto"/>
          <w:sz w:val="22"/>
        </w:rPr>
      </w:pPr>
      <w:r w:rsidRPr="006F6418">
        <w:rPr>
          <w:b/>
          <w:color w:val="auto"/>
          <w:sz w:val="22"/>
        </w:rPr>
        <w:t>12. R</w:t>
      </w:r>
      <w:r w:rsidR="0077483D" w:rsidRPr="006F6418">
        <w:rPr>
          <w:b/>
          <w:color w:val="auto"/>
          <w:sz w:val="22"/>
        </w:rPr>
        <w:t>ights of the Person(s)</w:t>
      </w:r>
      <w:r w:rsidRPr="006F6418">
        <w:rPr>
          <w:b/>
          <w:color w:val="auto"/>
          <w:sz w:val="22"/>
        </w:rPr>
        <w:t xml:space="preserve"> I</w:t>
      </w:r>
      <w:r w:rsidR="00265958" w:rsidRPr="006F6418">
        <w:rPr>
          <w:b/>
          <w:color w:val="auto"/>
          <w:sz w:val="22"/>
        </w:rPr>
        <w:t>mplicated</w:t>
      </w:r>
      <w:r w:rsidRPr="006F6418">
        <w:rPr>
          <w:b/>
          <w:color w:val="auto"/>
          <w:sz w:val="22"/>
        </w:rPr>
        <w:t xml:space="preserve"> </w:t>
      </w:r>
    </w:p>
    <w:p w:rsidR="00D517C0" w:rsidRPr="006F6418" w:rsidRDefault="00AA4635" w:rsidP="00265958">
      <w:pPr>
        <w:ind w:left="45" w:right="0" w:firstLine="0"/>
        <w:rPr>
          <w:color w:val="auto"/>
          <w:sz w:val="22"/>
        </w:rPr>
      </w:pPr>
      <w:r w:rsidRPr="006F6418">
        <w:rPr>
          <w:color w:val="auto"/>
          <w:sz w:val="22"/>
        </w:rPr>
        <w:t xml:space="preserve">Any staff member implicated by reports of irregularities must be notified in good time of the allegations made against him/her, provided that this notification does not impede the progress of the procedure </w:t>
      </w:r>
      <w:r w:rsidR="0077483D" w:rsidRPr="006F6418">
        <w:rPr>
          <w:color w:val="auto"/>
          <w:sz w:val="22"/>
        </w:rPr>
        <w:t>or</w:t>
      </w:r>
      <w:r w:rsidRPr="006F6418">
        <w:rPr>
          <w:color w:val="auto"/>
          <w:sz w:val="22"/>
        </w:rPr>
        <w:t xml:space="preserve"> establishing the </w:t>
      </w:r>
      <w:r w:rsidR="0077483D" w:rsidRPr="006F6418">
        <w:rPr>
          <w:color w:val="auto"/>
          <w:sz w:val="22"/>
        </w:rPr>
        <w:t xml:space="preserve">true </w:t>
      </w:r>
      <w:r w:rsidRPr="006F6418">
        <w:rPr>
          <w:color w:val="auto"/>
          <w:sz w:val="22"/>
        </w:rPr>
        <w:t>circumstances of the case. The findings of the investigation made by Audit &amp; Inspection will be submitted to an appropriate level of authority</w:t>
      </w:r>
      <w:r w:rsidR="001F497E" w:rsidRPr="006F6418">
        <w:rPr>
          <w:color w:val="auto"/>
          <w:sz w:val="22"/>
        </w:rPr>
        <w:t xml:space="preserve"> (Board Audit Committee as per the</w:t>
      </w:r>
      <w:r w:rsidR="0077483D" w:rsidRPr="006F6418">
        <w:rPr>
          <w:color w:val="auto"/>
          <w:sz w:val="22"/>
        </w:rPr>
        <w:t xml:space="preserve"> committee</w:t>
      </w:r>
      <w:r w:rsidR="001F497E" w:rsidRPr="006F6418">
        <w:rPr>
          <w:color w:val="auto"/>
          <w:sz w:val="22"/>
        </w:rPr>
        <w:t xml:space="preserve"> TORs)</w:t>
      </w:r>
      <w:r w:rsidR="0077483D" w:rsidRPr="006F6418">
        <w:rPr>
          <w:color w:val="auto"/>
          <w:sz w:val="22"/>
        </w:rPr>
        <w:t>. The</w:t>
      </w:r>
      <w:r w:rsidRPr="006F6418">
        <w:rPr>
          <w:color w:val="auto"/>
          <w:sz w:val="22"/>
        </w:rPr>
        <w:t xml:space="preserve"> implicated staff </w:t>
      </w:r>
      <w:r w:rsidR="0077483D" w:rsidRPr="006F6418">
        <w:rPr>
          <w:color w:val="auto"/>
          <w:sz w:val="22"/>
        </w:rPr>
        <w:t xml:space="preserve">member will be given due </w:t>
      </w:r>
      <w:r w:rsidRPr="006F6418">
        <w:rPr>
          <w:color w:val="auto"/>
          <w:sz w:val="22"/>
        </w:rPr>
        <w:t xml:space="preserve">opportunity to be heard in person or put forward his /her comments in writing in keeping with the principle of the right to be given a fair hearing. </w:t>
      </w:r>
    </w:p>
    <w:p w:rsidR="00D517C0" w:rsidRPr="006F6418" w:rsidRDefault="00AA4635">
      <w:pPr>
        <w:spacing w:after="53" w:line="259" w:lineRule="auto"/>
        <w:ind w:left="60" w:right="0" w:firstLine="0"/>
        <w:jc w:val="left"/>
        <w:rPr>
          <w:color w:val="auto"/>
          <w:sz w:val="22"/>
        </w:rPr>
      </w:pPr>
      <w:r w:rsidRPr="006F6418">
        <w:rPr>
          <w:color w:val="auto"/>
          <w:sz w:val="22"/>
        </w:rPr>
        <w:t xml:space="preserve"> </w:t>
      </w:r>
    </w:p>
    <w:p w:rsidR="00D517C0" w:rsidRPr="006F6418" w:rsidRDefault="00AA4635">
      <w:pPr>
        <w:ind w:left="55" w:right="0"/>
        <w:rPr>
          <w:color w:val="auto"/>
          <w:sz w:val="22"/>
        </w:rPr>
      </w:pPr>
      <w:r w:rsidRPr="006F6418">
        <w:rPr>
          <w:color w:val="auto"/>
          <w:sz w:val="22"/>
        </w:rPr>
        <w:t>After having heard the implicated staff member,</w:t>
      </w:r>
      <w:r w:rsidR="0077483D" w:rsidRPr="006F6418">
        <w:rPr>
          <w:color w:val="auto"/>
          <w:sz w:val="22"/>
        </w:rPr>
        <w:t xml:space="preserve"> or requested the staff member</w:t>
      </w:r>
      <w:r w:rsidRPr="006F6418">
        <w:rPr>
          <w:color w:val="auto"/>
          <w:sz w:val="22"/>
        </w:rPr>
        <w:t xml:space="preserve"> to put his/her case in writing if, for objective reasons, it is not possible to hear them directly, the President &amp; CEO shall decide on the measures required in the Bank’s interest. </w:t>
      </w:r>
    </w:p>
    <w:p w:rsidR="00D517C0" w:rsidRPr="006F6418" w:rsidRDefault="00AA4635">
      <w:pPr>
        <w:spacing w:after="0" w:line="259" w:lineRule="auto"/>
        <w:ind w:left="60" w:right="0" w:firstLine="0"/>
        <w:jc w:val="left"/>
        <w:rPr>
          <w:color w:val="auto"/>
          <w:sz w:val="22"/>
        </w:rPr>
      </w:pPr>
      <w:r w:rsidRPr="006F6418">
        <w:rPr>
          <w:color w:val="auto"/>
          <w:sz w:val="22"/>
        </w:rPr>
        <w:t xml:space="preserve"> </w:t>
      </w:r>
    </w:p>
    <w:p w:rsidR="00A954CD" w:rsidRPr="006F6418" w:rsidRDefault="00A954CD">
      <w:pPr>
        <w:spacing w:after="0" w:line="259" w:lineRule="auto"/>
        <w:ind w:left="60" w:right="0" w:firstLine="0"/>
        <w:jc w:val="left"/>
        <w:rPr>
          <w:color w:val="auto"/>
          <w:sz w:val="22"/>
        </w:rPr>
      </w:pPr>
    </w:p>
    <w:p w:rsidR="00A954CD" w:rsidRPr="006F6418" w:rsidRDefault="00A954CD">
      <w:pPr>
        <w:spacing w:after="0" w:line="259" w:lineRule="auto"/>
        <w:ind w:left="60" w:right="0" w:firstLine="0"/>
        <w:jc w:val="left"/>
        <w:rPr>
          <w:color w:val="auto"/>
          <w:sz w:val="22"/>
        </w:rPr>
      </w:pPr>
    </w:p>
    <w:p w:rsidR="00D517C0" w:rsidRPr="006F6418" w:rsidRDefault="00265958" w:rsidP="00265958">
      <w:pPr>
        <w:ind w:left="45" w:right="0" w:firstLine="0"/>
        <w:rPr>
          <w:b/>
          <w:color w:val="auto"/>
          <w:sz w:val="22"/>
        </w:rPr>
      </w:pPr>
      <w:r w:rsidRPr="006F6418">
        <w:rPr>
          <w:b/>
          <w:color w:val="auto"/>
          <w:sz w:val="22"/>
        </w:rPr>
        <w:t>13. Reporting Requirement</w:t>
      </w:r>
      <w:r w:rsidR="00AA4635" w:rsidRPr="006F6418">
        <w:rPr>
          <w:b/>
          <w:color w:val="auto"/>
          <w:sz w:val="22"/>
        </w:rPr>
        <w:t xml:space="preserve"> </w:t>
      </w:r>
    </w:p>
    <w:p w:rsidR="00A807EB" w:rsidRPr="006F6418" w:rsidRDefault="00AA4635">
      <w:pPr>
        <w:ind w:left="55" w:right="0"/>
        <w:rPr>
          <w:color w:val="auto"/>
          <w:sz w:val="22"/>
        </w:rPr>
      </w:pPr>
      <w:r w:rsidRPr="006F6418">
        <w:rPr>
          <w:color w:val="auto"/>
          <w:sz w:val="22"/>
        </w:rPr>
        <w:t>Whistle Blowing Unit will be formed under the overall supervision of Board’s Audit Committee</w:t>
      </w:r>
      <w:r w:rsidR="00A27260" w:rsidRPr="006F6418">
        <w:rPr>
          <w:color w:val="auto"/>
          <w:sz w:val="22"/>
        </w:rPr>
        <w:t xml:space="preserve"> </w:t>
      </w:r>
      <w:r w:rsidRPr="006F6418">
        <w:rPr>
          <w:color w:val="auto"/>
          <w:sz w:val="22"/>
        </w:rPr>
        <w:t xml:space="preserve">(BAC). The Unit shall be </w:t>
      </w:r>
      <w:r w:rsidR="0077483D" w:rsidRPr="006F6418">
        <w:rPr>
          <w:color w:val="auto"/>
          <w:sz w:val="22"/>
        </w:rPr>
        <w:t xml:space="preserve">responsible for </w:t>
      </w:r>
      <w:r w:rsidRPr="006F6418">
        <w:rPr>
          <w:color w:val="auto"/>
          <w:sz w:val="22"/>
        </w:rPr>
        <w:t>receiv</w:t>
      </w:r>
      <w:r w:rsidR="0077483D" w:rsidRPr="006F6418">
        <w:rPr>
          <w:color w:val="auto"/>
          <w:sz w:val="22"/>
        </w:rPr>
        <w:t>ing, handling</w:t>
      </w:r>
      <w:r w:rsidRPr="006F6418">
        <w:rPr>
          <w:color w:val="auto"/>
          <w:sz w:val="22"/>
        </w:rPr>
        <w:t xml:space="preserve"> and moni</w:t>
      </w:r>
      <w:r w:rsidR="009D5379" w:rsidRPr="006F6418">
        <w:rPr>
          <w:color w:val="auto"/>
          <w:sz w:val="22"/>
        </w:rPr>
        <w:t>tor</w:t>
      </w:r>
      <w:r w:rsidR="0077483D" w:rsidRPr="006F6418">
        <w:rPr>
          <w:color w:val="auto"/>
          <w:sz w:val="22"/>
        </w:rPr>
        <w:t>ing complaints.</w:t>
      </w:r>
      <w:r w:rsidR="009D5379" w:rsidRPr="006F6418">
        <w:rPr>
          <w:color w:val="auto"/>
          <w:sz w:val="22"/>
        </w:rPr>
        <w:t xml:space="preserve"> S</w:t>
      </w:r>
      <w:r w:rsidRPr="006F6418">
        <w:rPr>
          <w:color w:val="auto"/>
          <w:sz w:val="22"/>
        </w:rPr>
        <w:t xml:space="preserve">ignificant matters </w:t>
      </w:r>
      <w:r w:rsidR="00356DB9" w:rsidRPr="006F6418">
        <w:rPr>
          <w:color w:val="auto"/>
          <w:sz w:val="22"/>
        </w:rPr>
        <w:t>during the investigation</w:t>
      </w:r>
      <w:r w:rsidRPr="006F6418">
        <w:rPr>
          <w:color w:val="auto"/>
          <w:sz w:val="22"/>
        </w:rPr>
        <w:t xml:space="preserve"> of Whistl</w:t>
      </w:r>
      <w:r w:rsidR="00356DB9" w:rsidRPr="006F6418">
        <w:rPr>
          <w:color w:val="auto"/>
          <w:sz w:val="22"/>
        </w:rPr>
        <w:t>e Blowing complaints will be placed</w:t>
      </w:r>
      <w:r w:rsidRPr="006F6418">
        <w:rPr>
          <w:color w:val="auto"/>
          <w:sz w:val="22"/>
        </w:rPr>
        <w:t xml:space="preserve"> before the BAC </w:t>
      </w:r>
      <w:r w:rsidR="00921AB5" w:rsidRPr="006F6418">
        <w:rPr>
          <w:color w:val="auto"/>
          <w:sz w:val="22"/>
        </w:rPr>
        <w:t>as per their TOR</w:t>
      </w:r>
      <w:r w:rsidRPr="006F6418">
        <w:rPr>
          <w:color w:val="auto"/>
          <w:sz w:val="22"/>
        </w:rPr>
        <w:t xml:space="preserve"> and the names of the responsible officials may also be reviewed pe</w:t>
      </w:r>
      <w:r w:rsidR="0077483D" w:rsidRPr="006F6418">
        <w:rPr>
          <w:color w:val="auto"/>
          <w:sz w:val="22"/>
        </w:rPr>
        <w:t>riodically by the BAC.</w:t>
      </w:r>
    </w:p>
    <w:p w:rsidR="0077483D" w:rsidRPr="006F6418" w:rsidRDefault="0077483D">
      <w:pPr>
        <w:ind w:left="55" w:right="0"/>
        <w:rPr>
          <w:color w:val="auto"/>
          <w:sz w:val="22"/>
        </w:rPr>
      </w:pPr>
    </w:p>
    <w:p w:rsidR="00A807EB" w:rsidRPr="006F6418" w:rsidRDefault="00A807EB" w:rsidP="00A807EB">
      <w:pPr>
        <w:ind w:left="45" w:right="0" w:firstLine="0"/>
        <w:rPr>
          <w:b/>
          <w:color w:val="auto"/>
          <w:sz w:val="22"/>
        </w:rPr>
      </w:pPr>
      <w:r w:rsidRPr="006F6418">
        <w:rPr>
          <w:b/>
          <w:color w:val="auto"/>
          <w:sz w:val="22"/>
        </w:rPr>
        <w:t xml:space="preserve">14. Internal </w:t>
      </w:r>
      <w:r w:rsidR="0077483D" w:rsidRPr="006F6418">
        <w:rPr>
          <w:b/>
          <w:color w:val="auto"/>
          <w:sz w:val="22"/>
        </w:rPr>
        <w:t xml:space="preserve">&amp; </w:t>
      </w:r>
      <w:r w:rsidRPr="006F6418">
        <w:rPr>
          <w:b/>
          <w:color w:val="auto"/>
          <w:sz w:val="22"/>
        </w:rPr>
        <w:t>External Communication of the Whistle Blowing Policy</w:t>
      </w:r>
    </w:p>
    <w:p w:rsidR="00A93DED" w:rsidRPr="006F6418" w:rsidRDefault="00A807EB" w:rsidP="00A807EB">
      <w:pPr>
        <w:ind w:left="45" w:right="0" w:firstLine="0"/>
        <w:rPr>
          <w:color w:val="auto"/>
          <w:sz w:val="22"/>
        </w:rPr>
      </w:pPr>
      <w:r w:rsidRPr="006F6418">
        <w:rPr>
          <w:color w:val="auto"/>
          <w:sz w:val="22"/>
        </w:rPr>
        <w:t xml:space="preserve">Communication to the staff on whistle blowing policy will be maintained through SMBL intranet and Employee Portal. </w:t>
      </w:r>
      <w:r w:rsidR="00A50B66" w:rsidRPr="006F6418">
        <w:rPr>
          <w:color w:val="auto"/>
          <w:sz w:val="22"/>
        </w:rPr>
        <w:t xml:space="preserve">The whistle blowing policy </w:t>
      </w:r>
      <w:r w:rsidR="0077483D" w:rsidRPr="006F6418">
        <w:rPr>
          <w:color w:val="auto"/>
          <w:sz w:val="22"/>
        </w:rPr>
        <w:t xml:space="preserve">is </w:t>
      </w:r>
      <w:r w:rsidR="00A50B66" w:rsidRPr="006F6418">
        <w:rPr>
          <w:color w:val="auto"/>
          <w:sz w:val="22"/>
        </w:rPr>
        <w:t xml:space="preserve">part of the mandatory Orientation Program for the new employee. </w:t>
      </w:r>
    </w:p>
    <w:p w:rsidR="00A807EB" w:rsidRPr="006F6418" w:rsidRDefault="00A807EB" w:rsidP="00A807EB">
      <w:pPr>
        <w:ind w:left="45" w:right="0" w:firstLine="0"/>
        <w:rPr>
          <w:color w:val="auto"/>
          <w:sz w:val="22"/>
        </w:rPr>
      </w:pPr>
      <w:r w:rsidRPr="006F6418">
        <w:rPr>
          <w:color w:val="auto"/>
          <w:sz w:val="22"/>
        </w:rPr>
        <w:t xml:space="preserve">Refresher emails on subject matter are to be issued on a quarterly basis. </w:t>
      </w:r>
    </w:p>
    <w:p w:rsidR="0077483D" w:rsidRPr="006F6418" w:rsidRDefault="0077483D" w:rsidP="00A807EB">
      <w:pPr>
        <w:ind w:left="45" w:right="0" w:firstLine="0"/>
        <w:rPr>
          <w:color w:val="auto"/>
          <w:sz w:val="22"/>
        </w:rPr>
      </w:pPr>
      <w:r w:rsidRPr="006F6418">
        <w:rPr>
          <w:color w:val="auto"/>
          <w:sz w:val="22"/>
        </w:rPr>
        <w:t>Extract of the Whistle Blowing Policy will be a part of the Code of Conduct given to each employee upon joining and reminders emails issued on quarterly basis.</w:t>
      </w:r>
    </w:p>
    <w:p w:rsidR="0077483D" w:rsidRPr="006F6418" w:rsidRDefault="0077483D" w:rsidP="00A807EB">
      <w:pPr>
        <w:ind w:left="45" w:right="0" w:firstLine="0"/>
        <w:rPr>
          <w:color w:val="auto"/>
          <w:sz w:val="22"/>
        </w:rPr>
      </w:pPr>
    </w:p>
    <w:p w:rsidR="00A93DED" w:rsidRPr="006F6418" w:rsidRDefault="00A93DED" w:rsidP="00A807EB">
      <w:pPr>
        <w:ind w:left="45" w:right="0" w:firstLine="0"/>
        <w:rPr>
          <w:color w:val="auto"/>
          <w:sz w:val="22"/>
        </w:rPr>
      </w:pPr>
      <w:r w:rsidRPr="006F6418">
        <w:rPr>
          <w:color w:val="auto"/>
          <w:sz w:val="22"/>
        </w:rPr>
        <w:t>Externally, the extracts of the whistle blowing policy are to</w:t>
      </w:r>
      <w:r w:rsidR="00487C5B" w:rsidRPr="006F6418">
        <w:rPr>
          <w:color w:val="auto"/>
          <w:sz w:val="22"/>
        </w:rPr>
        <w:t xml:space="preserve"> be placed on the SMBL website and Non-</w:t>
      </w:r>
      <w:proofErr w:type="gramStart"/>
      <w:r w:rsidR="00487C5B" w:rsidRPr="006F6418">
        <w:rPr>
          <w:color w:val="auto"/>
          <w:sz w:val="22"/>
        </w:rPr>
        <w:t>disclosure</w:t>
      </w:r>
      <w:proofErr w:type="gramEnd"/>
      <w:r w:rsidR="00487C5B" w:rsidRPr="006F6418">
        <w:rPr>
          <w:color w:val="auto"/>
          <w:sz w:val="22"/>
        </w:rPr>
        <w:t xml:space="preserve"> Agreements signed by service providers and vendors. </w:t>
      </w:r>
    </w:p>
    <w:p w:rsidR="00996FE2" w:rsidRPr="006F6418" w:rsidRDefault="00996FE2">
      <w:pPr>
        <w:spacing w:after="0" w:line="259" w:lineRule="auto"/>
        <w:ind w:left="60" w:right="0" w:firstLine="0"/>
        <w:jc w:val="left"/>
        <w:rPr>
          <w:b/>
          <w:color w:val="auto"/>
          <w:sz w:val="22"/>
          <w:u w:val="single" w:color="000000"/>
          <w:shd w:val="clear" w:color="auto" w:fill="CCCCFF"/>
        </w:rPr>
      </w:pPr>
    </w:p>
    <w:p w:rsidR="00A80D54" w:rsidRPr="006F6418" w:rsidRDefault="00A80D54" w:rsidP="00A80D54">
      <w:pPr>
        <w:ind w:right="0"/>
        <w:rPr>
          <w:b/>
          <w:color w:val="auto"/>
          <w:sz w:val="22"/>
        </w:rPr>
      </w:pPr>
    </w:p>
    <w:p w:rsidR="003754B7" w:rsidRPr="006F6418" w:rsidRDefault="003754B7" w:rsidP="00A80D54">
      <w:pPr>
        <w:ind w:right="0"/>
        <w:rPr>
          <w:b/>
          <w:color w:val="auto"/>
          <w:sz w:val="22"/>
        </w:rPr>
      </w:pPr>
    </w:p>
    <w:p w:rsidR="003754B7" w:rsidRPr="006F6418" w:rsidRDefault="003754B7" w:rsidP="00A80D54">
      <w:pPr>
        <w:ind w:right="0"/>
        <w:rPr>
          <w:b/>
          <w:color w:val="auto"/>
          <w:sz w:val="22"/>
        </w:rPr>
      </w:pPr>
    </w:p>
    <w:p w:rsidR="003754B7" w:rsidRPr="006F6418" w:rsidRDefault="003754B7" w:rsidP="00A80D54">
      <w:pPr>
        <w:ind w:right="0"/>
        <w:rPr>
          <w:b/>
          <w:color w:val="auto"/>
          <w:sz w:val="22"/>
        </w:rPr>
      </w:pPr>
    </w:p>
    <w:p w:rsidR="003754B7" w:rsidRPr="006F6418" w:rsidRDefault="003754B7" w:rsidP="00A80D54">
      <w:pPr>
        <w:ind w:right="0"/>
        <w:rPr>
          <w:b/>
          <w:color w:val="auto"/>
          <w:sz w:val="22"/>
        </w:rPr>
      </w:pPr>
    </w:p>
    <w:p w:rsidR="003754B7" w:rsidRPr="006F6418" w:rsidRDefault="003754B7" w:rsidP="00A80D54">
      <w:pPr>
        <w:ind w:right="0"/>
        <w:rPr>
          <w:b/>
          <w:color w:val="auto"/>
          <w:sz w:val="22"/>
        </w:rPr>
      </w:pPr>
    </w:p>
    <w:p w:rsidR="003754B7" w:rsidRPr="006F6418" w:rsidRDefault="003754B7" w:rsidP="00A80D54">
      <w:pPr>
        <w:ind w:right="0"/>
        <w:rPr>
          <w:b/>
          <w:color w:val="auto"/>
          <w:sz w:val="22"/>
        </w:rPr>
      </w:pPr>
    </w:p>
    <w:p w:rsidR="003754B7" w:rsidRPr="006F6418" w:rsidRDefault="003754B7" w:rsidP="00A80D54">
      <w:pPr>
        <w:ind w:right="0"/>
        <w:rPr>
          <w:color w:val="auto"/>
          <w:sz w:val="22"/>
        </w:rPr>
      </w:pPr>
    </w:p>
    <w:p w:rsidR="00A80D54" w:rsidRPr="006F6418" w:rsidRDefault="00A80D54" w:rsidP="00A80D54">
      <w:pPr>
        <w:ind w:right="0"/>
        <w:rPr>
          <w:color w:val="auto"/>
          <w:sz w:val="22"/>
        </w:rPr>
      </w:pPr>
    </w:p>
    <w:p w:rsidR="00A80D54" w:rsidRPr="006F6418" w:rsidRDefault="00A80D54" w:rsidP="00A80D54">
      <w:pPr>
        <w:ind w:right="0"/>
        <w:rPr>
          <w:color w:val="auto"/>
          <w:sz w:val="22"/>
        </w:rPr>
      </w:pPr>
    </w:p>
    <w:p w:rsidR="00A80D54" w:rsidRPr="006F6418" w:rsidRDefault="00A80D54" w:rsidP="00A80D54">
      <w:pPr>
        <w:ind w:right="0"/>
        <w:rPr>
          <w:color w:val="auto"/>
          <w:sz w:val="22"/>
        </w:rPr>
      </w:pPr>
    </w:p>
    <w:p w:rsidR="00A80D54" w:rsidRPr="006F6418" w:rsidRDefault="00A80D54" w:rsidP="00A80D54">
      <w:pPr>
        <w:ind w:right="0"/>
        <w:rPr>
          <w:color w:val="auto"/>
          <w:sz w:val="22"/>
        </w:rPr>
      </w:pPr>
    </w:p>
    <w:p w:rsidR="00A80D54" w:rsidRPr="006F6418" w:rsidRDefault="00A80D54" w:rsidP="00A80D54">
      <w:pPr>
        <w:ind w:right="0"/>
        <w:rPr>
          <w:color w:val="auto"/>
          <w:sz w:val="22"/>
        </w:rPr>
      </w:pPr>
    </w:p>
    <w:p w:rsidR="00A80D54" w:rsidRPr="006F6418" w:rsidRDefault="00A80D54" w:rsidP="00A80D54">
      <w:pPr>
        <w:ind w:right="0"/>
        <w:rPr>
          <w:color w:val="auto"/>
          <w:sz w:val="22"/>
        </w:rPr>
      </w:pPr>
    </w:p>
    <w:p w:rsidR="00A80D54" w:rsidRPr="006F6418" w:rsidRDefault="00A80D54" w:rsidP="00A80D54">
      <w:pPr>
        <w:ind w:right="0"/>
        <w:rPr>
          <w:color w:val="auto"/>
          <w:sz w:val="22"/>
        </w:rPr>
      </w:pPr>
    </w:p>
    <w:p w:rsidR="00A80D54" w:rsidRDefault="00A80D54" w:rsidP="00A80D54">
      <w:pPr>
        <w:ind w:right="0"/>
        <w:rPr>
          <w:b/>
          <w:i/>
          <w:color w:val="auto"/>
          <w:sz w:val="20"/>
        </w:rPr>
      </w:pPr>
    </w:p>
    <w:p w:rsidR="00505413" w:rsidRDefault="00505413" w:rsidP="00A80D54">
      <w:pPr>
        <w:ind w:right="0"/>
        <w:rPr>
          <w:b/>
          <w:i/>
          <w:color w:val="auto"/>
          <w:sz w:val="20"/>
        </w:rPr>
      </w:pPr>
    </w:p>
    <w:p w:rsidR="00505413" w:rsidRPr="006F6418" w:rsidRDefault="00505413" w:rsidP="00A80D54">
      <w:pPr>
        <w:ind w:right="0"/>
        <w:rPr>
          <w:color w:val="auto"/>
          <w:sz w:val="22"/>
        </w:rPr>
      </w:pPr>
    </w:p>
    <w:p w:rsidR="00A80D54" w:rsidRPr="006F6418" w:rsidRDefault="00A80D54" w:rsidP="00A80D54">
      <w:pPr>
        <w:ind w:right="0"/>
        <w:rPr>
          <w:color w:val="auto"/>
          <w:sz w:val="22"/>
        </w:rPr>
      </w:pPr>
    </w:p>
    <w:p w:rsidR="00A80D54" w:rsidRPr="006F6418" w:rsidRDefault="00A80D54" w:rsidP="00A80D54">
      <w:pPr>
        <w:ind w:right="0"/>
        <w:rPr>
          <w:color w:val="auto"/>
          <w:sz w:val="22"/>
        </w:rPr>
      </w:pPr>
    </w:p>
    <w:p w:rsidR="00A80D54" w:rsidRPr="006F6418" w:rsidRDefault="00A80D54" w:rsidP="00A80D54">
      <w:pPr>
        <w:ind w:right="0"/>
        <w:rPr>
          <w:color w:val="auto"/>
          <w:sz w:val="22"/>
        </w:rPr>
      </w:pPr>
    </w:p>
    <w:p w:rsidR="00A80D54" w:rsidRPr="006F6418" w:rsidRDefault="00A80D54" w:rsidP="00A80D54">
      <w:pPr>
        <w:ind w:right="0"/>
        <w:rPr>
          <w:color w:val="auto"/>
          <w:sz w:val="22"/>
        </w:rPr>
      </w:pPr>
    </w:p>
    <w:p w:rsidR="00A80D54" w:rsidRPr="006F6418" w:rsidRDefault="00A80D54" w:rsidP="00A80D54">
      <w:pPr>
        <w:ind w:right="0"/>
        <w:rPr>
          <w:color w:val="auto"/>
          <w:sz w:val="22"/>
        </w:rPr>
      </w:pPr>
    </w:p>
    <w:p w:rsidR="00A80D54" w:rsidRPr="006F6418" w:rsidRDefault="00A80D54" w:rsidP="00A80D54">
      <w:pPr>
        <w:ind w:right="0"/>
        <w:rPr>
          <w:color w:val="auto"/>
          <w:sz w:val="22"/>
        </w:rPr>
      </w:pPr>
    </w:p>
    <w:p w:rsidR="00A80D54" w:rsidRPr="006F6418" w:rsidRDefault="00A80D54" w:rsidP="00A80D54">
      <w:pPr>
        <w:ind w:right="0"/>
        <w:rPr>
          <w:color w:val="auto"/>
          <w:sz w:val="22"/>
        </w:rPr>
      </w:pPr>
    </w:p>
    <w:p w:rsidR="00A80D54" w:rsidRPr="006F6418" w:rsidRDefault="00A80D54" w:rsidP="00A80D54">
      <w:pPr>
        <w:ind w:right="0"/>
        <w:rPr>
          <w:color w:val="auto"/>
          <w:sz w:val="22"/>
        </w:rPr>
      </w:pPr>
    </w:p>
    <w:p w:rsidR="00A80D54" w:rsidRPr="006F6418" w:rsidRDefault="00A80D54" w:rsidP="00A80D54">
      <w:pPr>
        <w:ind w:right="0"/>
        <w:rPr>
          <w:color w:val="auto"/>
          <w:sz w:val="22"/>
        </w:rPr>
      </w:pPr>
    </w:p>
    <w:p w:rsidR="00A80D54" w:rsidRPr="006F6418" w:rsidRDefault="00A80D54" w:rsidP="00A80D54">
      <w:pPr>
        <w:ind w:right="0"/>
        <w:rPr>
          <w:color w:val="auto"/>
          <w:sz w:val="22"/>
        </w:rPr>
      </w:pPr>
    </w:p>
    <w:p w:rsidR="00A80D54" w:rsidRPr="006F6418" w:rsidRDefault="00A80D54" w:rsidP="00A80D54">
      <w:pPr>
        <w:ind w:right="0"/>
        <w:rPr>
          <w:color w:val="auto"/>
          <w:sz w:val="22"/>
        </w:rPr>
      </w:pPr>
    </w:p>
    <w:p w:rsidR="00A80D54" w:rsidRPr="006F6418" w:rsidRDefault="00A80D54" w:rsidP="00A80D54">
      <w:pPr>
        <w:ind w:right="0"/>
        <w:rPr>
          <w:color w:val="auto"/>
          <w:sz w:val="22"/>
        </w:rPr>
      </w:pPr>
    </w:p>
    <w:p w:rsidR="00D517C0" w:rsidRPr="006F6418" w:rsidRDefault="00D517C0">
      <w:pPr>
        <w:spacing w:after="0" w:line="259" w:lineRule="auto"/>
        <w:ind w:left="28" w:right="0" w:firstLine="0"/>
        <w:jc w:val="center"/>
        <w:rPr>
          <w:color w:val="auto"/>
          <w:sz w:val="22"/>
        </w:rPr>
      </w:pPr>
    </w:p>
    <w:p w:rsidR="00D517C0" w:rsidRPr="006F6418" w:rsidRDefault="00AA4635" w:rsidP="00A80D54">
      <w:pPr>
        <w:pStyle w:val="Title"/>
        <w:jc w:val="center"/>
        <w:rPr>
          <w:sz w:val="40"/>
        </w:rPr>
      </w:pPr>
      <w:r w:rsidRPr="006F6418">
        <w:rPr>
          <w:sz w:val="40"/>
        </w:rPr>
        <w:lastRenderedPageBreak/>
        <w:t xml:space="preserve">Whistle Blowing </w:t>
      </w:r>
      <w:r w:rsidR="00A80D54" w:rsidRPr="006F6418">
        <w:rPr>
          <w:sz w:val="40"/>
        </w:rPr>
        <w:t>Reporting Form</w:t>
      </w:r>
    </w:p>
    <w:p w:rsidR="00D517C0" w:rsidRPr="006F6418" w:rsidRDefault="00D517C0">
      <w:pPr>
        <w:spacing w:after="0" w:line="259" w:lineRule="auto"/>
        <w:ind w:left="0" w:right="61" w:firstLine="0"/>
        <w:jc w:val="center"/>
        <w:rPr>
          <w:color w:val="auto"/>
          <w:sz w:val="22"/>
        </w:rPr>
      </w:pPr>
    </w:p>
    <w:p w:rsidR="00D517C0" w:rsidRPr="006F6418" w:rsidRDefault="00AA4635">
      <w:pPr>
        <w:spacing w:after="0" w:line="259" w:lineRule="auto"/>
        <w:ind w:left="87" w:right="0" w:firstLine="0"/>
        <w:jc w:val="center"/>
        <w:rPr>
          <w:color w:val="auto"/>
          <w:sz w:val="22"/>
        </w:rPr>
      </w:pPr>
      <w:r w:rsidRPr="006F6418">
        <w:rPr>
          <w:b/>
          <w:color w:val="auto"/>
          <w:sz w:val="22"/>
        </w:rPr>
        <w:t xml:space="preserve">  </w:t>
      </w:r>
    </w:p>
    <w:p w:rsidR="00D517C0" w:rsidRPr="006F6418" w:rsidRDefault="00AA4635">
      <w:pPr>
        <w:spacing w:after="0" w:line="259" w:lineRule="auto"/>
        <w:ind w:left="0" w:right="0" w:firstLine="0"/>
        <w:jc w:val="left"/>
        <w:rPr>
          <w:color w:val="auto"/>
          <w:sz w:val="22"/>
        </w:rPr>
      </w:pPr>
      <w:r w:rsidRPr="006F6418">
        <w:rPr>
          <w:b/>
          <w:color w:val="auto"/>
          <w:sz w:val="22"/>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6594"/>
      </w:tblGrid>
      <w:tr w:rsidR="006F6418" w:rsidRPr="006F6418" w:rsidTr="00A80D54">
        <w:tc>
          <w:tcPr>
            <w:tcW w:w="3430" w:type="dxa"/>
            <w:tcBorders>
              <w:top w:val="single" w:sz="4" w:space="0" w:color="auto"/>
              <w:bottom w:val="single" w:sz="4" w:space="0" w:color="auto"/>
            </w:tcBorders>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r w:rsidRPr="006F6418">
              <w:rPr>
                <w:color w:val="auto"/>
                <w:sz w:val="22"/>
              </w:rPr>
              <w:t>Offence / Allegation</w:t>
            </w:r>
          </w:p>
        </w:tc>
        <w:tc>
          <w:tcPr>
            <w:tcW w:w="6594" w:type="dxa"/>
            <w:tcBorders>
              <w:top w:val="single" w:sz="4" w:space="0" w:color="auto"/>
              <w:bottom w:val="single" w:sz="4" w:space="0" w:color="auto"/>
            </w:tcBorders>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r w:rsidR="006F6418" w:rsidRPr="006F6418" w:rsidTr="00A80D54">
        <w:tc>
          <w:tcPr>
            <w:tcW w:w="3430" w:type="dxa"/>
            <w:tcBorders>
              <w:top w:val="single" w:sz="4" w:space="0" w:color="auto"/>
              <w:bottom w:val="single" w:sz="4" w:space="0" w:color="auto"/>
            </w:tcBorders>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r w:rsidRPr="006F6418">
              <w:rPr>
                <w:color w:val="auto"/>
                <w:sz w:val="22"/>
              </w:rPr>
              <w:t>Who is involved primarily</w:t>
            </w:r>
          </w:p>
        </w:tc>
        <w:tc>
          <w:tcPr>
            <w:tcW w:w="6594" w:type="dxa"/>
            <w:tcBorders>
              <w:top w:val="single" w:sz="4" w:space="0" w:color="auto"/>
              <w:bottom w:val="single" w:sz="4" w:space="0" w:color="auto"/>
            </w:tcBorders>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r w:rsidR="006F6418" w:rsidRPr="006F6418" w:rsidTr="00A80D54">
        <w:tc>
          <w:tcPr>
            <w:tcW w:w="3430" w:type="dxa"/>
            <w:tcBorders>
              <w:top w:val="single" w:sz="4" w:space="0" w:color="auto"/>
            </w:tcBorders>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r w:rsidRPr="006F6418">
              <w:rPr>
                <w:color w:val="auto"/>
                <w:sz w:val="22"/>
              </w:rPr>
              <w:t>Who else is involved</w:t>
            </w:r>
          </w:p>
        </w:tc>
        <w:tc>
          <w:tcPr>
            <w:tcW w:w="6594" w:type="dxa"/>
            <w:tcBorders>
              <w:top w:val="single" w:sz="4" w:space="0" w:color="auto"/>
            </w:tcBorders>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r w:rsidR="006F6418" w:rsidRPr="006F6418" w:rsidTr="00A80D54">
        <w:tc>
          <w:tcPr>
            <w:tcW w:w="3430"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r w:rsidRPr="006F6418">
              <w:rPr>
                <w:color w:val="auto"/>
                <w:sz w:val="22"/>
              </w:rPr>
              <w:t>Description of wrong-doing</w:t>
            </w:r>
          </w:p>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c>
          <w:tcPr>
            <w:tcW w:w="6594"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r w:rsidR="006F6418" w:rsidRPr="006F6418" w:rsidTr="00A80D54">
        <w:trPr>
          <w:trHeight w:val="151"/>
        </w:trPr>
        <w:tc>
          <w:tcPr>
            <w:tcW w:w="3430"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c>
          <w:tcPr>
            <w:tcW w:w="6594"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r w:rsidR="006F6418" w:rsidRPr="006F6418" w:rsidTr="00A80D54">
        <w:tc>
          <w:tcPr>
            <w:tcW w:w="3430"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r w:rsidRPr="006F6418">
              <w:rPr>
                <w:color w:val="auto"/>
                <w:sz w:val="22"/>
              </w:rPr>
              <w:t>Name of person reporting the wrong-doing</w:t>
            </w:r>
          </w:p>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c>
          <w:tcPr>
            <w:tcW w:w="6594"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r w:rsidR="006F6418" w:rsidRPr="006F6418" w:rsidTr="00A80D54">
        <w:tc>
          <w:tcPr>
            <w:tcW w:w="3430"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r w:rsidRPr="006F6418">
              <w:rPr>
                <w:color w:val="auto"/>
                <w:sz w:val="22"/>
              </w:rPr>
              <w:t>Cadre / Functional title</w:t>
            </w:r>
          </w:p>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c>
          <w:tcPr>
            <w:tcW w:w="6594"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r w:rsidR="006F6418" w:rsidRPr="006F6418" w:rsidTr="00A80D54">
        <w:tc>
          <w:tcPr>
            <w:tcW w:w="3430"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r w:rsidRPr="006F6418">
              <w:rPr>
                <w:color w:val="auto"/>
                <w:sz w:val="22"/>
              </w:rPr>
              <w:t>Department and Division</w:t>
            </w:r>
          </w:p>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c>
          <w:tcPr>
            <w:tcW w:w="6594"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r w:rsidR="006F6418" w:rsidRPr="006F6418" w:rsidTr="00A80D54">
        <w:tc>
          <w:tcPr>
            <w:tcW w:w="3430"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r w:rsidRPr="006F6418">
              <w:rPr>
                <w:color w:val="auto"/>
                <w:sz w:val="22"/>
              </w:rPr>
              <w:t>Branch location (if applicable)</w:t>
            </w:r>
          </w:p>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c>
          <w:tcPr>
            <w:tcW w:w="6594"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r w:rsidR="006F6418" w:rsidRPr="006F6418" w:rsidTr="00A80D54">
        <w:tc>
          <w:tcPr>
            <w:tcW w:w="3430"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r w:rsidRPr="006F6418">
              <w:rPr>
                <w:color w:val="auto"/>
                <w:sz w:val="22"/>
              </w:rPr>
              <w:t>Contact number</w:t>
            </w:r>
          </w:p>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c>
          <w:tcPr>
            <w:tcW w:w="6594"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r w:rsidR="006F6418" w:rsidRPr="006F6418" w:rsidTr="00A80D54">
        <w:tc>
          <w:tcPr>
            <w:tcW w:w="3430"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c>
          <w:tcPr>
            <w:tcW w:w="6594"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r w:rsidR="006F6418" w:rsidRPr="006F6418" w:rsidTr="00A80D54">
        <w:tc>
          <w:tcPr>
            <w:tcW w:w="3430"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r w:rsidRPr="006F6418">
              <w:rPr>
                <w:color w:val="auto"/>
                <w:sz w:val="22"/>
              </w:rPr>
              <w:t>Signature</w:t>
            </w:r>
          </w:p>
        </w:tc>
        <w:tc>
          <w:tcPr>
            <w:tcW w:w="6594"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r w:rsidR="006F6418" w:rsidRPr="006F6418" w:rsidTr="00A80D54">
        <w:tc>
          <w:tcPr>
            <w:tcW w:w="3430"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r w:rsidRPr="006F6418">
              <w:rPr>
                <w:color w:val="auto"/>
                <w:sz w:val="22"/>
              </w:rPr>
              <w:t>Date of filing of report</w:t>
            </w:r>
          </w:p>
        </w:tc>
        <w:tc>
          <w:tcPr>
            <w:tcW w:w="6594"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r w:rsidR="006F6418" w:rsidRPr="006F6418" w:rsidTr="00A80D54">
        <w:tc>
          <w:tcPr>
            <w:tcW w:w="3430"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c>
          <w:tcPr>
            <w:tcW w:w="6594"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r w:rsidR="006F6418" w:rsidRPr="006F6418" w:rsidTr="00A80D54">
        <w:tc>
          <w:tcPr>
            <w:tcW w:w="3430"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r w:rsidRPr="006F6418">
              <w:rPr>
                <w:color w:val="auto"/>
                <w:sz w:val="22"/>
              </w:rPr>
              <w:t>For use in Audit &amp; Inspection</w:t>
            </w:r>
          </w:p>
        </w:tc>
        <w:tc>
          <w:tcPr>
            <w:tcW w:w="6594"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r w:rsidR="006F6418" w:rsidRPr="006F6418" w:rsidTr="00A80D54">
        <w:tc>
          <w:tcPr>
            <w:tcW w:w="3430" w:type="dxa"/>
          </w:tcPr>
          <w:p w:rsidR="007C4485" w:rsidRPr="006F6418" w:rsidRDefault="009F55D0">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r>
              <w:rPr>
                <w:color w:val="auto"/>
                <w:sz w:val="22"/>
              </w:rPr>
              <w:t>Receivi</w:t>
            </w:r>
            <w:r w:rsidR="007C4485" w:rsidRPr="006F6418">
              <w:rPr>
                <w:color w:val="auto"/>
                <w:sz w:val="22"/>
              </w:rPr>
              <w:t>ng date</w:t>
            </w:r>
          </w:p>
        </w:tc>
        <w:tc>
          <w:tcPr>
            <w:tcW w:w="6594"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r w:rsidR="006F6418" w:rsidRPr="006F6418" w:rsidTr="00A80D54">
        <w:tc>
          <w:tcPr>
            <w:tcW w:w="3430"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r w:rsidRPr="006F6418">
              <w:rPr>
                <w:color w:val="auto"/>
                <w:sz w:val="22"/>
              </w:rPr>
              <w:t>Action(s) taken</w:t>
            </w:r>
          </w:p>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c>
          <w:tcPr>
            <w:tcW w:w="6594"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r w:rsidR="006F6418" w:rsidRPr="006F6418" w:rsidTr="00A80D54">
        <w:tc>
          <w:tcPr>
            <w:tcW w:w="3430"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r w:rsidRPr="006F6418">
              <w:rPr>
                <w:color w:val="auto"/>
                <w:sz w:val="22"/>
              </w:rPr>
              <w:t xml:space="preserve">Conclusion </w:t>
            </w:r>
          </w:p>
        </w:tc>
        <w:tc>
          <w:tcPr>
            <w:tcW w:w="6594" w:type="dxa"/>
          </w:tcPr>
          <w:p w:rsidR="007C4485" w:rsidRPr="006F6418" w:rsidRDefault="007C4485">
            <w:pPr>
              <w:tabs>
                <w:tab w:val="center" w:pos="4254"/>
                <w:tab w:val="center" w:pos="4964"/>
                <w:tab w:val="center" w:pos="5672"/>
                <w:tab w:val="center" w:pos="6383"/>
                <w:tab w:val="center" w:pos="7091"/>
                <w:tab w:val="center" w:pos="7801"/>
                <w:tab w:val="center" w:pos="8509"/>
                <w:tab w:val="center" w:pos="9218"/>
                <w:tab w:val="center" w:pos="9928"/>
              </w:tabs>
              <w:spacing w:after="0" w:line="259" w:lineRule="auto"/>
              <w:ind w:left="0" w:right="0" w:firstLine="0"/>
              <w:jc w:val="left"/>
              <w:rPr>
                <w:color w:val="auto"/>
                <w:sz w:val="22"/>
              </w:rPr>
            </w:pPr>
          </w:p>
        </w:tc>
      </w:tr>
    </w:tbl>
    <w:tbl>
      <w:tblPr>
        <w:tblStyle w:val="TableGrid"/>
        <w:tblW w:w="9993" w:type="dxa"/>
        <w:tblInd w:w="0" w:type="dxa"/>
        <w:tblLook w:val="04A0" w:firstRow="1" w:lastRow="0" w:firstColumn="1" w:lastColumn="0" w:noHBand="0" w:noVBand="1"/>
      </w:tblPr>
      <w:tblGrid>
        <w:gridCol w:w="2250"/>
        <w:gridCol w:w="7743"/>
      </w:tblGrid>
      <w:tr w:rsidR="00D517C0" w:rsidRPr="006F6418" w:rsidTr="007753DB">
        <w:trPr>
          <w:trHeight w:val="505"/>
        </w:trPr>
        <w:tc>
          <w:tcPr>
            <w:tcW w:w="2250" w:type="dxa"/>
            <w:tcBorders>
              <w:top w:val="nil"/>
              <w:left w:val="nil"/>
              <w:bottom w:val="nil"/>
              <w:right w:val="nil"/>
            </w:tcBorders>
          </w:tcPr>
          <w:p w:rsidR="00D517C0" w:rsidRPr="006F6418" w:rsidRDefault="00D517C0">
            <w:pPr>
              <w:spacing w:after="0" w:line="259" w:lineRule="auto"/>
              <w:ind w:left="0" w:right="0" w:firstLine="0"/>
              <w:jc w:val="left"/>
              <w:rPr>
                <w:color w:val="auto"/>
                <w:sz w:val="22"/>
              </w:rPr>
            </w:pPr>
          </w:p>
        </w:tc>
        <w:tc>
          <w:tcPr>
            <w:tcW w:w="7743" w:type="dxa"/>
            <w:tcBorders>
              <w:top w:val="nil"/>
              <w:left w:val="nil"/>
              <w:bottom w:val="nil"/>
              <w:right w:val="nil"/>
            </w:tcBorders>
          </w:tcPr>
          <w:p w:rsidR="00D517C0" w:rsidRPr="006F6418" w:rsidRDefault="00D517C0">
            <w:pPr>
              <w:spacing w:after="0" w:line="259" w:lineRule="auto"/>
              <w:ind w:left="0" w:right="0" w:firstLine="0"/>
              <w:jc w:val="left"/>
              <w:rPr>
                <w:color w:val="auto"/>
                <w:sz w:val="22"/>
              </w:rPr>
            </w:pPr>
          </w:p>
        </w:tc>
      </w:tr>
    </w:tbl>
    <w:p w:rsidR="007C4485" w:rsidRPr="006F6418" w:rsidRDefault="007C4485">
      <w:pPr>
        <w:ind w:left="55" w:right="0"/>
        <w:rPr>
          <w:b/>
          <w:color w:val="auto"/>
          <w:sz w:val="22"/>
        </w:rPr>
      </w:pPr>
    </w:p>
    <w:p w:rsidR="007C4485" w:rsidRPr="006F6418" w:rsidRDefault="007C4485">
      <w:pPr>
        <w:ind w:left="55" w:right="0"/>
        <w:rPr>
          <w:b/>
          <w:color w:val="auto"/>
          <w:sz w:val="22"/>
        </w:rPr>
      </w:pPr>
    </w:p>
    <w:p w:rsidR="00983EE3" w:rsidRPr="006F6418" w:rsidRDefault="00983EE3">
      <w:pPr>
        <w:ind w:left="55" w:right="0"/>
        <w:rPr>
          <w:b/>
          <w:color w:val="auto"/>
          <w:sz w:val="22"/>
        </w:rPr>
      </w:pPr>
    </w:p>
    <w:p w:rsidR="007C4485" w:rsidRPr="006F6418" w:rsidRDefault="007C4485">
      <w:pPr>
        <w:ind w:left="55" w:right="0"/>
        <w:rPr>
          <w:b/>
          <w:color w:val="auto"/>
          <w:sz w:val="22"/>
        </w:rPr>
      </w:pPr>
    </w:p>
    <w:p w:rsidR="007C4485" w:rsidRPr="006F6418" w:rsidRDefault="007C4485">
      <w:pPr>
        <w:ind w:left="55" w:right="0"/>
        <w:rPr>
          <w:b/>
          <w:color w:val="auto"/>
          <w:sz w:val="22"/>
        </w:rPr>
      </w:pPr>
    </w:p>
    <w:p w:rsidR="007C4485" w:rsidRPr="006F6418" w:rsidRDefault="007C4485" w:rsidP="009F55D0">
      <w:pPr>
        <w:ind w:left="0" w:right="0" w:firstLine="0"/>
        <w:rPr>
          <w:b/>
          <w:color w:val="auto"/>
          <w:sz w:val="22"/>
        </w:rPr>
      </w:pPr>
      <w:bookmarkStart w:id="0" w:name="_GoBack"/>
      <w:bookmarkEnd w:id="0"/>
    </w:p>
    <w:sectPr w:rsidR="007C4485" w:rsidRPr="006F6418">
      <w:headerReference w:type="even" r:id="rId14"/>
      <w:headerReference w:type="default" r:id="rId15"/>
      <w:footerReference w:type="even" r:id="rId16"/>
      <w:footerReference w:type="default" r:id="rId17"/>
      <w:headerReference w:type="first" r:id="rId18"/>
      <w:footerReference w:type="first" r:id="rId19"/>
      <w:pgSz w:w="12240" w:h="15840"/>
      <w:pgMar w:top="910" w:right="1073" w:bottom="1440" w:left="1133" w:header="720" w:footer="113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9BA" w:rsidRDefault="00B959BA">
      <w:pPr>
        <w:spacing w:after="0" w:line="240" w:lineRule="auto"/>
      </w:pPr>
      <w:r>
        <w:separator/>
      </w:r>
    </w:p>
  </w:endnote>
  <w:endnote w:type="continuationSeparator" w:id="0">
    <w:p w:rsidR="00B959BA" w:rsidRDefault="00B9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2B" w:rsidRDefault="003D1C2B">
    <w:pPr>
      <w:spacing w:after="0" w:line="259" w:lineRule="auto"/>
      <w:ind w:left="60" w:right="0" w:firstLine="0"/>
      <w:jc w:val="left"/>
    </w:pPr>
    <w:r>
      <w:t xml:space="preserve">Whistle Blowing Policy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443344"/>
      <w:docPartObj>
        <w:docPartGallery w:val="Page Numbers (Bottom of Page)"/>
        <w:docPartUnique/>
      </w:docPartObj>
    </w:sdtPr>
    <w:sdtEndPr/>
    <w:sdtContent>
      <w:p w:rsidR="003D1C2B" w:rsidRDefault="003D1C2B">
        <w:pPr>
          <w:pStyle w:val="Footer"/>
          <w:jc w:val="right"/>
        </w:pPr>
        <w:r>
          <w:t xml:space="preserve">Page | </w:t>
        </w:r>
        <w:r>
          <w:fldChar w:fldCharType="begin"/>
        </w:r>
        <w:r>
          <w:instrText xml:space="preserve"> PAGE   \* MERGEFORMAT </w:instrText>
        </w:r>
        <w:r>
          <w:fldChar w:fldCharType="separate"/>
        </w:r>
        <w:r w:rsidR="009F55D0">
          <w:rPr>
            <w:noProof/>
          </w:rPr>
          <w:t>1</w:t>
        </w:r>
        <w:r>
          <w:rPr>
            <w:noProof/>
          </w:rPr>
          <w:fldChar w:fldCharType="end"/>
        </w:r>
        <w:r>
          <w:t xml:space="preserve"> </w:t>
        </w:r>
      </w:p>
    </w:sdtContent>
  </w:sdt>
  <w:p w:rsidR="003D1C2B" w:rsidRPr="00151333" w:rsidRDefault="00505413" w:rsidP="00151333">
    <w:pPr>
      <w:spacing w:after="0" w:line="259" w:lineRule="auto"/>
      <w:ind w:left="60" w:right="0" w:firstLine="0"/>
      <w:jc w:val="center"/>
      <w:rPr>
        <w:i/>
        <w:sz w:val="20"/>
      </w:rPr>
    </w:pPr>
    <w:r>
      <w:rPr>
        <w:i/>
        <w:sz w:val="20"/>
      </w:rPr>
      <w:t xml:space="preserve">Review Dates: BHR&amp;RC July 27 &amp; Oct 5, </w:t>
    </w:r>
    <w:r w:rsidRPr="00151333">
      <w:rPr>
        <w:i/>
        <w:sz w:val="20"/>
      </w:rPr>
      <w:t xml:space="preserve">2021. </w:t>
    </w:r>
    <w:r>
      <w:rPr>
        <w:i/>
        <w:sz w:val="20"/>
      </w:rPr>
      <w:t>SHRC Aug 27 2021. Approval: BHR&amp;RC Oct 5 2021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2B" w:rsidRDefault="003D1C2B">
    <w:pPr>
      <w:spacing w:after="0" w:line="259" w:lineRule="auto"/>
      <w:ind w:left="60" w:right="0" w:firstLine="0"/>
      <w:jc w:val="left"/>
    </w:pPr>
    <w:r>
      <w:t xml:space="preserve">Whistle Blowing Policy                                                                                                                         </w:t>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E6" w:rsidRDefault="002A52E6">
    <w:pPr>
      <w:spacing w:after="0" w:line="259" w:lineRule="auto"/>
      <w:ind w:left="0" w:right="346" w:firstLine="0"/>
      <w:jc w:val="right"/>
    </w:pPr>
    <w:r>
      <w:fldChar w:fldCharType="begin"/>
    </w:r>
    <w:r>
      <w:instrText xml:space="preserve"> PAGE   \* MERGEFORMAT </w:instrText>
    </w:r>
    <w:r>
      <w:fldChar w:fldCharType="separate"/>
    </w:r>
    <w:r>
      <w:t>8</w:t>
    </w:r>
    <w:r>
      <w:fldChar w:fldCharType="end"/>
    </w: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694144"/>
      <w:docPartObj>
        <w:docPartGallery w:val="Page Numbers (Bottom of Page)"/>
        <w:docPartUnique/>
      </w:docPartObj>
    </w:sdtPr>
    <w:sdtEndPr/>
    <w:sdtContent>
      <w:p w:rsidR="005A58EA" w:rsidRDefault="005A58EA">
        <w:pPr>
          <w:pStyle w:val="Footer"/>
          <w:jc w:val="right"/>
        </w:pPr>
        <w:r>
          <w:t xml:space="preserve">Page | </w:t>
        </w:r>
        <w:r>
          <w:fldChar w:fldCharType="begin"/>
        </w:r>
        <w:r>
          <w:instrText xml:space="preserve"> PAGE   \* MERGEFORMAT </w:instrText>
        </w:r>
        <w:r>
          <w:fldChar w:fldCharType="separate"/>
        </w:r>
        <w:r w:rsidR="009F55D0">
          <w:rPr>
            <w:noProof/>
          </w:rPr>
          <w:t>7</w:t>
        </w:r>
        <w:r>
          <w:rPr>
            <w:noProof/>
          </w:rPr>
          <w:fldChar w:fldCharType="end"/>
        </w:r>
        <w:r>
          <w:t xml:space="preserve"> </w:t>
        </w:r>
      </w:p>
    </w:sdtContent>
  </w:sdt>
  <w:p w:rsidR="002A52E6" w:rsidRPr="005A58EA" w:rsidRDefault="006F6418" w:rsidP="005A58EA">
    <w:pPr>
      <w:spacing w:after="0" w:line="259" w:lineRule="auto"/>
      <w:ind w:left="60" w:right="0" w:firstLine="0"/>
      <w:jc w:val="center"/>
      <w:rPr>
        <w:i/>
        <w:sz w:val="20"/>
      </w:rPr>
    </w:pPr>
    <w:r>
      <w:rPr>
        <w:i/>
        <w:sz w:val="20"/>
      </w:rPr>
      <w:t xml:space="preserve">Review Dates: </w:t>
    </w:r>
    <w:r w:rsidR="00820B5F">
      <w:rPr>
        <w:i/>
        <w:sz w:val="20"/>
      </w:rPr>
      <w:t xml:space="preserve">BHR&amp;RC </w:t>
    </w:r>
    <w:r>
      <w:rPr>
        <w:i/>
        <w:sz w:val="20"/>
      </w:rPr>
      <w:t xml:space="preserve">July 27 &amp; Oct 5, </w:t>
    </w:r>
    <w:r w:rsidR="005A58EA" w:rsidRPr="00151333">
      <w:rPr>
        <w:i/>
        <w:sz w:val="20"/>
      </w:rPr>
      <w:t xml:space="preserve">2021. </w:t>
    </w:r>
    <w:r>
      <w:rPr>
        <w:i/>
        <w:sz w:val="20"/>
      </w:rPr>
      <w:t xml:space="preserve">SHRC </w:t>
    </w:r>
    <w:r w:rsidR="00822F39">
      <w:rPr>
        <w:i/>
        <w:sz w:val="20"/>
      </w:rPr>
      <w:t>Aug 27 2021. Approval: BHR&amp;RC Oct 5 2021</w:t>
    </w:r>
    <w:r w:rsidR="00820B5F">
      <w:rPr>
        <w:i/>
        <w:sz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E6" w:rsidRDefault="002A52E6">
    <w:pPr>
      <w:spacing w:after="0" w:line="259" w:lineRule="auto"/>
      <w:ind w:left="0" w:right="346" w:firstLine="0"/>
      <w:jc w:val="right"/>
    </w:pPr>
    <w:r>
      <w:fldChar w:fldCharType="begin"/>
    </w:r>
    <w:r>
      <w:instrText xml:space="preserve"> PAGE   \* MERGEFORMAT </w:instrText>
    </w:r>
    <w:r>
      <w:fldChar w:fldCharType="separate"/>
    </w:r>
    <w:r>
      <w:t>8</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9BA" w:rsidRDefault="00B959BA">
      <w:pPr>
        <w:spacing w:after="0" w:line="240" w:lineRule="auto"/>
      </w:pPr>
      <w:r>
        <w:separator/>
      </w:r>
    </w:p>
  </w:footnote>
  <w:footnote w:type="continuationSeparator" w:id="0">
    <w:p w:rsidR="00B959BA" w:rsidRDefault="00B95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2B" w:rsidRDefault="003D1C2B">
    <w:pPr>
      <w:spacing w:after="0" w:line="259" w:lineRule="auto"/>
      <w:ind w:left="60" w:right="0" w:firstLine="0"/>
      <w:jc w:val="left"/>
    </w:pPr>
    <w:r>
      <w:rPr>
        <w:noProof/>
      </w:rPr>
      <w:drawing>
        <wp:anchor distT="0" distB="0" distL="114300" distR="114300" simplePos="0" relativeHeight="251664384" behindDoc="0" locked="0" layoutInCell="1" allowOverlap="0" wp14:anchorId="612AE3FC" wp14:editId="4579137D">
          <wp:simplePos x="0" y="0"/>
          <wp:positionH relativeFrom="page">
            <wp:posOffset>766572</wp:posOffset>
          </wp:positionH>
          <wp:positionV relativeFrom="page">
            <wp:posOffset>425575</wp:posOffset>
          </wp:positionV>
          <wp:extent cx="2310473" cy="453781"/>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310473" cy="453781"/>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2B" w:rsidRDefault="003D1C2B">
    <w:pPr>
      <w:spacing w:after="0" w:line="259" w:lineRule="auto"/>
      <w:ind w:left="60" w:right="0" w:firstLine="0"/>
      <w:jc w:val="left"/>
    </w:pPr>
    <w:r>
      <w:rPr>
        <w:noProof/>
      </w:rPr>
      <w:drawing>
        <wp:anchor distT="0" distB="0" distL="114300" distR="114300" simplePos="0" relativeHeight="251665408" behindDoc="0" locked="0" layoutInCell="1" allowOverlap="0" wp14:anchorId="50ED6D30" wp14:editId="3F82AEEB">
          <wp:simplePos x="0" y="0"/>
          <wp:positionH relativeFrom="margin">
            <wp:align>right</wp:align>
          </wp:positionH>
          <wp:positionV relativeFrom="page">
            <wp:posOffset>320675</wp:posOffset>
          </wp:positionV>
          <wp:extent cx="2310473" cy="453781"/>
          <wp:effectExtent l="0" t="0" r="0" b="381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310473" cy="453781"/>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2B" w:rsidRDefault="003D1C2B">
    <w:pPr>
      <w:spacing w:after="0" w:line="259" w:lineRule="auto"/>
      <w:ind w:left="60" w:right="0" w:firstLine="0"/>
      <w:jc w:val="left"/>
    </w:pPr>
    <w:r>
      <w:rPr>
        <w:noProof/>
      </w:rPr>
      <w:drawing>
        <wp:anchor distT="0" distB="0" distL="114300" distR="114300" simplePos="0" relativeHeight="251666432" behindDoc="0" locked="0" layoutInCell="1" allowOverlap="0" wp14:anchorId="137D371B" wp14:editId="45B7B018">
          <wp:simplePos x="0" y="0"/>
          <wp:positionH relativeFrom="page">
            <wp:posOffset>766572</wp:posOffset>
          </wp:positionH>
          <wp:positionV relativeFrom="page">
            <wp:posOffset>425575</wp:posOffset>
          </wp:positionV>
          <wp:extent cx="2310473" cy="45378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310473" cy="453781"/>
                  </a:xfrm>
                  <a:prstGeom prst="rect">
                    <a:avLst/>
                  </a:prstGeom>
                </pic:spPr>
              </pic:pic>
            </a:graphicData>
          </a:graphic>
        </wp:anchor>
      </w:drawing>
    </w: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E6" w:rsidRDefault="002A52E6">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E6" w:rsidRDefault="002A52E6">
    <w:pPr>
      <w:spacing w:after="160" w:line="259" w:lineRule="auto"/>
      <w:ind w:left="0" w:right="0" w:firstLine="0"/>
      <w:jc w:val="left"/>
    </w:pPr>
    <w:r>
      <w:rPr>
        <w:noProof/>
      </w:rPr>
      <w:drawing>
        <wp:anchor distT="0" distB="0" distL="114300" distR="114300" simplePos="0" relativeHeight="251662336" behindDoc="0" locked="0" layoutInCell="1" allowOverlap="0" wp14:anchorId="213E4015" wp14:editId="6C2D38B9">
          <wp:simplePos x="0" y="0"/>
          <wp:positionH relativeFrom="margin">
            <wp:posOffset>4467225</wp:posOffset>
          </wp:positionH>
          <wp:positionV relativeFrom="page">
            <wp:posOffset>152400</wp:posOffset>
          </wp:positionV>
          <wp:extent cx="2310473" cy="453781"/>
          <wp:effectExtent l="0" t="0" r="0" b="381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310473" cy="45378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E6" w:rsidRDefault="002A52E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A95"/>
    <w:multiLevelType w:val="hybridMultilevel"/>
    <w:tmpl w:val="083C4406"/>
    <w:lvl w:ilvl="0" w:tplc="24A88A86">
      <w:start w:val="1"/>
      <w:numFmt w:val="bullet"/>
      <w:lvlText w:val="•"/>
      <w:lvlJc w:val="left"/>
      <w:pPr>
        <w:ind w:left="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ACFB76">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887EF2">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6AC8E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CB650">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8CE284">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BAB0E6">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1336">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7A66C4">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74B34"/>
    <w:multiLevelType w:val="hybridMultilevel"/>
    <w:tmpl w:val="982069C2"/>
    <w:lvl w:ilvl="0" w:tplc="DF823F52">
      <w:start w:val="1"/>
      <w:numFmt w:val="bullet"/>
      <w:lvlText w:val="•"/>
      <w:lvlJc w:val="left"/>
      <w:pPr>
        <w:ind w:left="1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C59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0EACD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C2567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12047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F003A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22FDE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24519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ACCD5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A54B70"/>
    <w:multiLevelType w:val="hybridMultilevel"/>
    <w:tmpl w:val="A67ED516"/>
    <w:lvl w:ilvl="0" w:tplc="35A8DAC4">
      <w:start w:val="1"/>
      <w:numFmt w:val="decimal"/>
      <w:lvlText w:val="(%1)"/>
      <w:lvlJc w:val="left"/>
      <w:pPr>
        <w:ind w:left="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E84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E40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3078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C8D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58C9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DE85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3497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88B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065BA1"/>
    <w:multiLevelType w:val="hybridMultilevel"/>
    <w:tmpl w:val="10E2251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4430F92"/>
    <w:multiLevelType w:val="hybridMultilevel"/>
    <w:tmpl w:val="8D2A284A"/>
    <w:lvl w:ilvl="0" w:tplc="23281B84">
      <w:start w:val="1"/>
      <w:numFmt w:val="low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A2D6719"/>
    <w:multiLevelType w:val="hybridMultilevel"/>
    <w:tmpl w:val="CA22381C"/>
    <w:lvl w:ilvl="0" w:tplc="0409001B">
      <w:start w:val="1"/>
      <w:numFmt w:val="lowerRoman"/>
      <w:lvlText w:val="%1."/>
      <w:lvlJc w:val="right"/>
      <w:pPr>
        <w:ind w:left="775" w:hanging="360"/>
      </w:pPr>
      <w:rPr>
        <w:rFonts w:hint="default"/>
        <w:sz w:val="20"/>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1D17305A"/>
    <w:multiLevelType w:val="hybridMultilevel"/>
    <w:tmpl w:val="6FA6B72E"/>
    <w:lvl w:ilvl="0" w:tplc="E758E08C">
      <w:start w:val="1"/>
      <w:numFmt w:val="lowerLetter"/>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3646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DE77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24B2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C0C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C8FC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7AB4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18D4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2A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1B34D2"/>
    <w:multiLevelType w:val="hybridMultilevel"/>
    <w:tmpl w:val="1C926D6C"/>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25381913"/>
    <w:multiLevelType w:val="hybridMultilevel"/>
    <w:tmpl w:val="5EC2D794"/>
    <w:lvl w:ilvl="0" w:tplc="DF823F52">
      <w:start w:val="1"/>
      <w:numFmt w:val="bullet"/>
      <w:lvlText w:val="•"/>
      <w:lvlJc w:val="left"/>
      <w:pPr>
        <w:ind w:left="1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D45CA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0EACD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C2567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12047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F003A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22FDE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24519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ACCD5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573D1E"/>
    <w:multiLevelType w:val="hybridMultilevel"/>
    <w:tmpl w:val="6240CD54"/>
    <w:lvl w:ilvl="0" w:tplc="28A6EF1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669549D"/>
    <w:multiLevelType w:val="hybridMultilevel"/>
    <w:tmpl w:val="7B1AFA52"/>
    <w:lvl w:ilvl="0" w:tplc="041C1C94">
      <w:numFmt w:val="bullet"/>
      <w:lvlText w:val="•"/>
      <w:lvlJc w:val="left"/>
      <w:pPr>
        <w:ind w:left="720" w:hanging="360"/>
      </w:pPr>
      <w:rPr>
        <w:rFonts w:ascii="Arial" w:eastAsia="Calibr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301E6"/>
    <w:multiLevelType w:val="hybridMultilevel"/>
    <w:tmpl w:val="E9B8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E7197"/>
    <w:multiLevelType w:val="hybridMultilevel"/>
    <w:tmpl w:val="089C9D36"/>
    <w:lvl w:ilvl="0" w:tplc="0409001B">
      <w:start w:val="1"/>
      <w:numFmt w:val="lowerRoman"/>
      <w:lvlText w:val="%1."/>
      <w:lvlJc w:val="right"/>
      <w:pPr>
        <w:ind w:left="768"/>
      </w:pPr>
      <w:rPr>
        <w:b w:val="0"/>
        <w:i w:val="0"/>
        <w:strike w:val="0"/>
        <w:dstrike w:val="0"/>
        <w:color w:val="000000"/>
        <w:sz w:val="24"/>
        <w:szCs w:val="24"/>
        <w:u w:val="none" w:color="000000"/>
        <w:bdr w:val="none" w:sz="0" w:space="0" w:color="auto"/>
        <w:shd w:val="clear" w:color="auto" w:fill="auto"/>
        <w:vertAlign w:val="baseline"/>
      </w:rPr>
    </w:lvl>
    <w:lvl w:ilvl="1" w:tplc="D0ACFB76">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887EF2">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6AC8E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CB650">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8CE284">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BAB0E6">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1336">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7A66C4">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6666CF"/>
    <w:multiLevelType w:val="hybridMultilevel"/>
    <w:tmpl w:val="A100FE28"/>
    <w:lvl w:ilvl="0" w:tplc="0C324FA8">
      <w:start w:val="1"/>
      <w:numFmt w:val="bullet"/>
      <w:lvlText w:val="•"/>
      <w:lvlJc w:val="left"/>
      <w:pPr>
        <w:ind w:left="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402E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1C59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52AE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E451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EC8E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7CCC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06F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F22A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241A0B"/>
    <w:multiLevelType w:val="hybridMultilevel"/>
    <w:tmpl w:val="9D56617A"/>
    <w:lvl w:ilvl="0" w:tplc="DE1C5942">
      <w:start w:val="1"/>
      <w:numFmt w:val="bullet"/>
      <w:lvlText w:val="▪"/>
      <w:lvlJc w:val="left"/>
      <w:pPr>
        <w:ind w:left="7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4BC419B"/>
    <w:multiLevelType w:val="hybridMultilevel"/>
    <w:tmpl w:val="1F485C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95A7EE5"/>
    <w:multiLevelType w:val="hybridMultilevel"/>
    <w:tmpl w:val="F87EC5E2"/>
    <w:lvl w:ilvl="0" w:tplc="041C1C94">
      <w:numFmt w:val="bullet"/>
      <w:lvlText w:val="•"/>
      <w:lvlJc w:val="left"/>
      <w:pPr>
        <w:ind w:left="775" w:hanging="360"/>
      </w:pPr>
      <w:rPr>
        <w:rFonts w:ascii="Arial" w:eastAsia="Calibri" w:hAnsi="Arial" w:cs="Arial" w:hint="default"/>
        <w:sz w:val="20"/>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7" w15:restartNumberingAfterBreak="0">
    <w:nsid w:val="3A797BFF"/>
    <w:multiLevelType w:val="hybridMultilevel"/>
    <w:tmpl w:val="71427F2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C7769CC"/>
    <w:multiLevelType w:val="hybridMultilevel"/>
    <w:tmpl w:val="120A7B7C"/>
    <w:lvl w:ilvl="0" w:tplc="8572DA2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3D16385D"/>
    <w:multiLevelType w:val="hybridMultilevel"/>
    <w:tmpl w:val="F7C85DBE"/>
    <w:lvl w:ilvl="0" w:tplc="B8ECE120">
      <w:start w:val="1"/>
      <w:numFmt w:val="decimal"/>
      <w:lvlText w:val="%1)"/>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A6FB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34E31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EEB3F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3680B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52BE9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A069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0449D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C9B2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5F6283B"/>
    <w:multiLevelType w:val="hybridMultilevel"/>
    <w:tmpl w:val="2334FEB2"/>
    <w:lvl w:ilvl="0" w:tplc="855C9EF2">
      <w:start w:val="1"/>
      <w:numFmt w:val="bullet"/>
      <w:lvlText w:val="•"/>
      <w:lvlJc w:val="left"/>
      <w:pPr>
        <w:ind w:left="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88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7C4B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64E3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C6A9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2262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AAFD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84EE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AAD2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1D137D"/>
    <w:multiLevelType w:val="hybridMultilevel"/>
    <w:tmpl w:val="C358819C"/>
    <w:lvl w:ilvl="0" w:tplc="041C1C94">
      <w:numFmt w:val="bullet"/>
      <w:lvlText w:val="•"/>
      <w:lvlJc w:val="left"/>
      <w:pPr>
        <w:ind w:left="720" w:hanging="360"/>
      </w:pPr>
      <w:rPr>
        <w:rFonts w:ascii="Arial" w:eastAsia="Calibr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A10A5"/>
    <w:multiLevelType w:val="hybridMultilevel"/>
    <w:tmpl w:val="6846BD1A"/>
    <w:lvl w:ilvl="0" w:tplc="041C1C94">
      <w:numFmt w:val="bullet"/>
      <w:lvlText w:val="•"/>
      <w:lvlJc w:val="left"/>
      <w:pPr>
        <w:ind w:left="415" w:hanging="360"/>
      </w:pPr>
      <w:rPr>
        <w:rFonts w:ascii="Arial" w:eastAsia="Calibri" w:hAnsi="Arial" w:cs="Arial" w:hint="default"/>
        <w:sz w:val="20"/>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23" w15:restartNumberingAfterBreak="0">
    <w:nsid w:val="4CC30A9C"/>
    <w:multiLevelType w:val="hybridMultilevel"/>
    <w:tmpl w:val="84344E9A"/>
    <w:lvl w:ilvl="0" w:tplc="04090017">
      <w:start w:val="1"/>
      <w:numFmt w:val="lowerLetter"/>
      <w:lvlText w:val="%1)"/>
      <w:lvlJc w:val="left"/>
      <w:pPr>
        <w:ind w:left="775" w:hanging="360"/>
      </w:pPr>
      <w:rPr>
        <w:rFonts w:hint="default"/>
        <w:sz w:val="20"/>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5C545A50"/>
    <w:multiLevelType w:val="hybridMultilevel"/>
    <w:tmpl w:val="0214F4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4CC4091"/>
    <w:multiLevelType w:val="hybridMultilevel"/>
    <w:tmpl w:val="8B607F76"/>
    <w:lvl w:ilvl="0" w:tplc="0409001B">
      <w:start w:val="1"/>
      <w:numFmt w:val="lowerRoman"/>
      <w:lvlText w:val="%1."/>
      <w:lvlJc w:val="righ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86F33"/>
    <w:multiLevelType w:val="hybridMultilevel"/>
    <w:tmpl w:val="AD0E916A"/>
    <w:lvl w:ilvl="0" w:tplc="F398B90C">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27" w15:restartNumberingAfterBreak="0">
    <w:nsid w:val="6D727501"/>
    <w:multiLevelType w:val="hybridMultilevel"/>
    <w:tmpl w:val="D2FE0FCC"/>
    <w:lvl w:ilvl="0" w:tplc="04090001">
      <w:start w:val="1"/>
      <w:numFmt w:val="bullet"/>
      <w:lvlText w:val=""/>
      <w:lvlJc w:val="left"/>
      <w:pPr>
        <w:ind w:left="78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E0D44FD"/>
    <w:multiLevelType w:val="hybridMultilevel"/>
    <w:tmpl w:val="A7225C44"/>
    <w:lvl w:ilvl="0" w:tplc="ABE4CB52">
      <w:start w:val="1"/>
      <w:numFmt w:val="lowerLetter"/>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E9B73CF"/>
    <w:multiLevelType w:val="hybridMultilevel"/>
    <w:tmpl w:val="4A644F7E"/>
    <w:lvl w:ilvl="0" w:tplc="0409001B">
      <w:start w:val="1"/>
      <w:numFmt w:val="lowerRoman"/>
      <w:lvlText w:val="%1."/>
      <w:lvlJc w:val="righ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16203"/>
    <w:multiLevelType w:val="hybridMultilevel"/>
    <w:tmpl w:val="AF48CD26"/>
    <w:lvl w:ilvl="0" w:tplc="E3E43160">
      <w:start w:val="1"/>
      <w:numFmt w:val="bullet"/>
      <w:lvlText w:val="•"/>
      <w:lvlJc w:val="left"/>
      <w:pPr>
        <w:ind w:left="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5CECD2">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DEEE6A">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2A9A0C">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18DDC6">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340E28">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3C922E">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E1AF0">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601EAE">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0A41277"/>
    <w:multiLevelType w:val="hybridMultilevel"/>
    <w:tmpl w:val="0BFC1060"/>
    <w:lvl w:ilvl="0" w:tplc="0409000F">
      <w:start w:val="1"/>
      <w:numFmt w:val="decimal"/>
      <w:lvlText w:val="%1."/>
      <w:lvlJc w:val="left"/>
      <w:pPr>
        <w:ind w:left="415" w:hanging="360"/>
      </w:pPr>
      <w:rPr>
        <w:rFonts w:hint="default"/>
        <w:sz w:val="20"/>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num w:numId="1">
    <w:abstractNumId w:val="20"/>
  </w:num>
  <w:num w:numId="2">
    <w:abstractNumId w:val="13"/>
  </w:num>
  <w:num w:numId="3">
    <w:abstractNumId w:val="0"/>
  </w:num>
  <w:num w:numId="4">
    <w:abstractNumId w:val="30"/>
  </w:num>
  <w:num w:numId="5">
    <w:abstractNumId w:val="8"/>
  </w:num>
  <w:num w:numId="6">
    <w:abstractNumId w:val="19"/>
  </w:num>
  <w:num w:numId="7">
    <w:abstractNumId w:val="6"/>
  </w:num>
  <w:num w:numId="8">
    <w:abstractNumId w:val="2"/>
  </w:num>
  <w:num w:numId="9">
    <w:abstractNumId w:val="11"/>
  </w:num>
  <w:num w:numId="10">
    <w:abstractNumId w:val="3"/>
  </w:num>
  <w:num w:numId="11">
    <w:abstractNumId w:val="15"/>
  </w:num>
  <w:num w:numId="12">
    <w:abstractNumId w:val="1"/>
  </w:num>
  <w:num w:numId="13">
    <w:abstractNumId w:val="14"/>
  </w:num>
  <w:num w:numId="14">
    <w:abstractNumId w:val="27"/>
  </w:num>
  <w:num w:numId="15">
    <w:abstractNumId w:val="24"/>
  </w:num>
  <w:num w:numId="16">
    <w:abstractNumId w:val="18"/>
  </w:num>
  <w:num w:numId="17">
    <w:abstractNumId w:val="17"/>
  </w:num>
  <w:num w:numId="18">
    <w:abstractNumId w:val="21"/>
  </w:num>
  <w:num w:numId="19">
    <w:abstractNumId w:val="10"/>
  </w:num>
  <w:num w:numId="20">
    <w:abstractNumId w:val="16"/>
  </w:num>
  <w:num w:numId="21">
    <w:abstractNumId w:val="28"/>
  </w:num>
  <w:num w:numId="22">
    <w:abstractNumId w:val="4"/>
  </w:num>
  <w:num w:numId="23">
    <w:abstractNumId w:val="26"/>
  </w:num>
  <w:num w:numId="24">
    <w:abstractNumId w:val="22"/>
  </w:num>
  <w:num w:numId="25">
    <w:abstractNumId w:val="31"/>
  </w:num>
  <w:num w:numId="26">
    <w:abstractNumId w:val="9"/>
  </w:num>
  <w:num w:numId="27">
    <w:abstractNumId w:val="7"/>
  </w:num>
  <w:num w:numId="28">
    <w:abstractNumId w:val="29"/>
  </w:num>
  <w:num w:numId="29">
    <w:abstractNumId w:val="12"/>
  </w:num>
  <w:num w:numId="30">
    <w:abstractNumId w:val="25"/>
  </w:num>
  <w:num w:numId="31">
    <w:abstractNumId w:val="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C0"/>
    <w:rsid w:val="000159CE"/>
    <w:rsid w:val="000164A6"/>
    <w:rsid w:val="00024292"/>
    <w:rsid w:val="0002787F"/>
    <w:rsid w:val="00033F94"/>
    <w:rsid w:val="00042549"/>
    <w:rsid w:val="00044BF5"/>
    <w:rsid w:val="000574C4"/>
    <w:rsid w:val="00067BEA"/>
    <w:rsid w:val="00077BC4"/>
    <w:rsid w:val="000F5040"/>
    <w:rsid w:val="000F5338"/>
    <w:rsid w:val="00133A24"/>
    <w:rsid w:val="00134F34"/>
    <w:rsid w:val="00151333"/>
    <w:rsid w:val="00155670"/>
    <w:rsid w:val="00160335"/>
    <w:rsid w:val="00172277"/>
    <w:rsid w:val="00173511"/>
    <w:rsid w:val="00185613"/>
    <w:rsid w:val="001A37AC"/>
    <w:rsid w:val="001E0D0A"/>
    <w:rsid w:val="001E362E"/>
    <w:rsid w:val="001F1068"/>
    <w:rsid w:val="001F148E"/>
    <w:rsid w:val="001F497E"/>
    <w:rsid w:val="0020439B"/>
    <w:rsid w:val="0020594E"/>
    <w:rsid w:val="00216033"/>
    <w:rsid w:val="00226013"/>
    <w:rsid w:val="00252CFB"/>
    <w:rsid w:val="002648E8"/>
    <w:rsid w:val="00265958"/>
    <w:rsid w:val="00266533"/>
    <w:rsid w:val="00270D64"/>
    <w:rsid w:val="00271D89"/>
    <w:rsid w:val="00276365"/>
    <w:rsid w:val="00291FD4"/>
    <w:rsid w:val="00295521"/>
    <w:rsid w:val="00296382"/>
    <w:rsid w:val="002A4AEA"/>
    <w:rsid w:val="002A52E6"/>
    <w:rsid w:val="002B05E6"/>
    <w:rsid w:val="002B0687"/>
    <w:rsid w:val="002C3D51"/>
    <w:rsid w:val="002D1428"/>
    <w:rsid w:val="002F0B89"/>
    <w:rsid w:val="002F5AF4"/>
    <w:rsid w:val="00300855"/>
    <w:rsid w:val="00310CD2"/>
    <w:rsid w:val="00341DC6"/>
    <w:rsid w:val="00343433"/>
    <w:rsid w:val="00356DB9"/>
    <w:rsid w:val="003630F8"/>
    <w:rsid w:val="00365DA4"/>
    <w:rsid w:val="003754B7"/>
    <w:rsid w:val="0039143A"/>
    <w:rsid w:val="003A1D21"/>
    <w:rsid w:val="003B4AEC"/>
    <w:rsid w:val="003C1F53"/>
    <w:rsid w:val="003D1C2B"/>
    <w:rsid w:val="003F5BE6"/>
    <w:rsid w:val="003F7DE9"/>
    <w:rsid w:val="00416100"/>
    <w:rsid w:val="004644EB"/>
    <w:rsid w:val="00477AAC"/>
    <w:rsid w:val="00477AB6"/>
    <w:rsid w:val="0048343A"/>
    <w:rsid w:val="00487C5B"/>
    <w:rsid w:val="004A3DB0"/>
    <w:rsid w:val="004C2F9F"/>
    <w:rsid w:val="004C3BF7"/>
    <w:rsid w:val="004D0FF7"/>
    <w:rsid w:val="004D1B67"/>
    <w:rsid w:val="004F491A"/>
    <w:rsid w:val="004F68A2"/>
    <w:rsid w:val="00505413"/>
    <w:rsid w:val="00505EB3"/>
    <w:rsid w:val="005125AE"/>
    <w:rsid w:val="00515D62"/>
    <w:rsid w:val="00532401"/>
    <w:rsid w:val="00532C30"/>
    <w:rsid w:val="00570688"/>
    <w:rsid w:val="00571D8B"/>
    <w:rsid w:val="00577F79"/>
    <w:rsid w:val="00590BCF"/>
    <w:rsid w:val="005A0FEF"/>
    <w:rsid w:val="005A58EA"/>
    <w:rsid w:val="005B75EE"/>
    <w:rsid w:val="005D6D66"/>
    <w:rsid w:val="005F26D2"/>
    <w:rsid w:val="005F3E8B"/>
    <w:rsid w:val="005F49D5"/>
    <w:rsid w:val="00634FCB"/>
    <w:rsid w:val="00640C1F"/>
    <w:rsid w:val="00644FB8"/>
    <w:rsid w:val="00651586"/>
    <w:rsid w:val="00663E1D"/>
    <w:rsid w:val="0067625B"/>
    <w:rsid w:val="00676E6C"/>
    <w:rsid w:val="006904C7"/>
    <w:rsid w:val="0069409D"/>
    <w:rsid w:val="006E565D"/>
    <w:rsid w:val="006F2CF8"/>
    <w:rsid w:val="006F6418"/>
    <w:rsid w:val="006F7893"/>
    <w:rsid w:val="00725868"/>
    <w:rsid w:val="00730C51"/>
    <w:rsid w:val="00734547"/>
    <w:rsid w:val="00764B6F"/>
    <w:rsid w:val="0077325A"/>
    <w:rsid w:val="0077483D"/>
    <w:rsid w:val="007753DB"/>
    <w:rsid w:val="007A462B"/>
    <w:rsid w:val="007B3965"/>
    <w:rsid w:val="007C4485"/>
    <w:rsid w:val="007E2BEC"/>
    <w:rsid w:val="007F17B6"/>
    <w:rsid w:val="007F500B"/>
    <w:rsid w:val="00815FEB"/>
    <w:rsid w:val="00820B5F"/>
    <w:rsid w:val="00821054"/>
    <w:rsid w:val="00822F39"/>
    <w:rsid w:val="0082722C"/>
    <w:rsid w:val="00830B90"/>
    <w:rsid w:val="00845262"/>
    <w:rsid w:val="00847C07"/>
    <w:rsid w:val="0085485D"/>
    <w:rsid w:val="008570FB"/>
    <w:rsid w:val="00860EC7"/>
    <w:rsid w:val="00866982"/>
    <w:rsid w:val="00873E51"/>
    <w:rsid w:val="00875723"/>
    <w:rsid w:val="008852E1"/>
    <w:rsid w:val="008E013F"/>
    <w:rsid w:val="008E520E"/>
    <w:rsid w:val="008E5356"/>
    <w:rsid w:val="008F2748"/>
    <w:rsid w:val="008F3BE7"/>
    <w:rsid w:val="009031ED"/>
    <w:rsid w:val="00904CEC"/>
    <w:rsid w:val="00912940"/>
    <w:rsid w:val="00921AB5"/>
    <w:rsid w:val="00945C63"/>
    <w:rsid w:val="00983EE3"/>
    <w:rsid w:val="0098656A"/>
    <w:rsid w:val="00992D75"/>
    <w:rsid w:val="00996FE2"/>
    <w:rsid w:val="0099738D"/>
    <w:rsid w:val="0099791B"/>
    <w:rsid w:val="009C6204"/>
    <w:rsid w:val="009D5379"/>
    <w:rsid w:val="009F52EA"/>
    <w:rsid w:val="009F55D0"/>
    <w:rsid w:val="00A27260"/>
    <w:rsid w:val="00A50B66"/>
    <w:rsid w:val="00A807EB"/>
    <w:rsid w:val="00A80D54"/>
    <w:rsid w:val="00A93DED"/>
    <w:rsid w:val="00A954CD"/>
    <w:rsid w:val="00AA1F87"/>
    <w:rsid w:val="00AA4635"/>
    <w:rsid w:val="00AD14E4"/>
    <w:rsid w:val="00AE165D"/>
    <w:rsid w:val="00AF6889"/>
    <w:rsid w:val="00B056D8"/>
    <w:rsid w:val="00B36C48"/>
    <w:rsid w:val="00B4222F"/>
    <w:rsid w:val="00B4336B"/>
    <w:rsid w:val="00B540C7"/>
    <w:rsid w:val="00B55206"/>
    <w:rsid w:val="00B7316B"/>
    <w:rsid w:val="00B76915"/>
    <w:rsid w:val="00B83C42"/>
    <w:rsid w:val="00B959BA"/>
    <w:rsid w:val="00BF4E28"/>
    <w:rsid w:val="00C12066"/>
    <w:rsid w:val="00C3139B"/>
    <w:rsid w:val="00C316D6"/>
    <w:rsid w:val="00C464A3"/>
    <w:rsid w:val="00C47339"/>
    <w:rsid w:val="00C51F12"/>
    <w:rsid w:val="00C75DA3"/>
    <w:rsid w:val="00C875DE"/>
    <w:rsid w:val="00CA041B"/>
    <w:rsid w:val="00CA078A"/>
    <w:rsid w:val="00CB186C"/>
    <w:rsid w:val="00CC2BB8"/>
    <w:rsid w:val="00CC610A"/>
    <w:rsid w:val="00CC654E"/>
    <w:rsid w:val="00CD54E7"/>
    <w:rsid w:val="00D20A07"/>
    <w:rsid w:val="00D45782"/>
    <w:rsid w:val="00D517C0"/>
    <w:rsid w:val="00D51F78"/>
    <w:rsid w:val="00D65BC9"/>
    <w:rsid w:val="00D748A8"/>
    <w:rsid w:val="00DB7D9C"/>
    <w:rsid w:val="00DD7F7B"/>
    <w:rsid w:val="00DE3F24"/>
    <w:rsid w:val="00E247CE"/>
    <w:rsid w:val="00E247D4"/>
    <w:rsid w:val="00E26CF5"/>
    <w:rsid w:val="00E34D55"/>
    <w:rsid w:val="00E45D2B"/>
    <w:rsid w:val="00E616FD"/>
    <w:rsid w:val="00E74D4B"/>
    <w:rsid w:val="00E93564"/>
    <w:rsid w:val="00EB111B"/>
    <w:rsid w:val="00EC1540"/>
    <w:rsid w:val="00ED1E87"/>
    <w:rsid w:val="00EF0F29"/>
    <w:rsid w:val="00EF11E2"/>
    <w:rsid w:val="00F03B3A"/>
    <w:rsid w:val="00F04984"/>
    <w:rsid w:val="00F219E6"/>
    <w:rsid w:val="00F23A30"/>
    <w:rsid w:val="00F34370"/>
    <w:rsid w:val="00F374A2"/>
    <w:rsid w:val="00F6435D"/>
    <w:rsid w:val="00F824E0"/>
    <w:rsid w:val="00F90F32"/>
    <w:rsid w:val="00F932AB"/>
    <w:rsid w:val="00FA0601"/>
    <w:rsid w:val="00FD2CA6"/>
    <w:rsid w:val="00FE56E4"/>
    <w:rsid w:val="00FF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30912"/>
  <w15:docId w15:val="{4C99C69A-3BE7-428F-ADD7-7119E4F3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7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
      <w:ind w:left="61" w:hanging="10"/>
      <w:jc w:val="center"/>
      <w:outlineLvl w:val="0"/>
    </w:pPr>
    <w:rPr>
      <w:rFonts w:ascii="Times New Roman" w:eastAsia="Times New Roman" w:hAnsi="Times New Roman" w:cs="Times New Roman"/>
      <w:b/>
      <w:color w:val="000000"/>
      <w:sz w:val="36"/>
      <w:shd w:val="clear" w:color="auto" w:fill="CCCCFF"/>
    </w:rPr>
  </w:style>
  <w:style w:type="paragraph" w:styleId="Heading2">
    <w:name w:val="heading 2"/>
    <w:next w:val="Normal"/>
    <w:link w:val="Heading2Char"/>
    <w:uiPriority w:val="9"/>
    <w:unhideWhenUsed/>
    <w:qFormat/>
    <w:pPr>
      <w:keepNext/>
      <w:keepLines/>
      <w:spacing w:after="0"/>
      <w:ind w:left="70" w:hanging="10"/>
      <w:outlineLvl w:val="1"/>
    </w:pPr>
    <w:rPr>
      <w:rFonts w:ascii="Times New Roman" w:eastAsia="Times New Roman" w:hAnsi="Times New Roman" w:cs="Times New Roman"/>
      <w:b/>
      <w:color w:val="000000"/>
      <w:sz w:val="24"/>
      <w:shd w:val="clear" w:color="auto" w:fill="CCCCFF"/>
    </w:rPr>
  </w:style>
  <w:style w:type="paragraph" w:styleId="Heading3">
    <w:name w:val="heading 3"/>
    <w:next w:val="Normal"/>
    <w:link w:val="Heading3Char"/>
    <w:uiPriority w:val="9"/>
    <w:unhideWhenUsed/>
    <w:qFormat/>
    <w:pPr>
      <w:keepNext/>
      <w:keepLines/>
      <w:spacing w:after="0"/>
      <w:ind w:left="7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shd w:val="clear" w:color="auto" w:fill="CCCCFF"/>
    </w:rPr>
  </w:style>
  <w:style w:type="character" w:customStyle="1" w:styleId="Heading1Char">
    <w:name w:val="Heading 1 Char"/>
    <w:link w:val="Heading1"/>
    <w:rPr>
      <w:rFonts w:ascii="Times New Roman" w:eastAsia="Times New Roman" w:hAnsi="Times New Roman" w:cs="Times New Roman"/>
      <w:b/>
      <w:color w:val="000000"/>
      <w:sz w:val="36"/>
      <w:shd w:val="clear" w:color="auto" w:fill="CCCCFF"/>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67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DC6"/>
    <w:pPr>
      <w:ind w:left="720"/>
      <w:contextualSpacing/>
    </w:pPr>
  </w:style>
  <w:style w:type="paragraph" w:styleId="Footer">
    <w:name w:val="footer"/>
    <w:basedOn w:val="Normal"/>
    <w:link w:val="FooterChar"/>
    <w:uiPriority w:val="99"/>
    <w:unhideWhenUsed/>
    <w:rsid w:val="00EB111B"/>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EB111B"/>
    <w:rPr>
      <w:rFonts w:cs="Times New Roman"/>
    </w:rPr>
  </w:style>
  <w:style w:type="paragraph" w:styleId="FootnoteText">
    <w:name w:val="footnote text"/>
    <w:basedOn w:val="Normal"/>
    <w:link w:val="FootnoteTextChar"/>
    <w:uiPriority w:val="99"/>
    <w:semiHidden/>
    <w:unhideWhenUsed/>
    <w:rsid w:val="00AA1F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F87"/>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AA1F87"/>
    <w:rPr>
      <w:vertAlign w:val="superscript"/>
    </w:rPr>
  </w:style>
  <w:style w:type="paragraph" w:styleId="Title">
    <w:name w:val="Title"/>
    <w:basedOn w:val="Normal"/>
    <w:next w:val="Normal"/>
    <w:link w:val="TitleChar"/>
    <w:uiPriority w:val="10"/>
    <w:qFormat/>
    <w:rsid w:val="0041610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16100"/>
    <w:rPr>
      <w:rFonts w:asciiTheme="majorHAnsi" w:eastAsiaTheme="majorEastAsia" w:hAnsiTheme="majorHAnsi" w:cstheme="majorBidi"/>
      <w:spacing w:val="-10"/>
      <w:kern w:val="28"/>
      <w:sz w:val="56"/>
      <w:szCs w:val="56"/>
    </w:rPr>
  </w:style>
  <w:style w:type="paragraph" w:styleId="NoSpacing">
    <w:name w:val="No Spacing"/>
    <w:uiPriority w:val="1"/>
    <w:qFormat/>
    <w:rsid w:val="00A80D54"/>
    <w:pPr>
      <w:spacing w:after="0" w:line="240" w:lineRule="auto"/>
      <w:ind w:left="70" w:right="3" w:hanging="10"/>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505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41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DD918-7828-45EF-A8B0-985D5A63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Whistle Blowing Policy</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 Blowing Policy</dc:title>
  <dc:subject/>
  <dc:creator>ahmer</dc:creator>
  <cp:keywords/>
  <cp:lastModifiedBy>Muhammad Aamir</cp:lastModifiedBy>
  <cp:revision>5</cp:revision>
  <cp:lastPrinted>2021-10-07T12:42:00Z</cp:lastPrinted>
  <dcterms:created xsi:type="dcterms:W3CDTF">2021-10-06T04:27:00Z</dcterms:created>
  <dcterms:modified xsi:type="dcterms:W3CDTF">2021-10-07T12:43:00Z</dcterms:modified>
</cp:coreProperties>
</file>